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B7C5" w14:textId="77777777" w:rsidR="006C2166" w:rsidRPr="00066B2E" w:rsidRDefault="00C10549" w:rsidP="00C10549">
      <w:pPr>
        <w:spacing w:after="0"/>
        <w:jc w:val="center"/>
        <w:rPr>
          <w:rFonts w:ascii="Times New Roman" w:hAnsi="Times New Roman"/>
          <w:b/>
          <w:sz w:val="24"/>
          <w:szCs w:val="24"/>
        </w:rPr>
      </w:pPr>
      <w:r w:rsidRPr="00066B2E">
        <w:rPr>
          <w:rFonts w:ascii="Times New Roman" w:hAnsi="Times New Roman"/>
          <w:b/>
          <w:sz w:val="24"/>
          <w:szCs w:val="24"/>
        </w:rPr>
        <w:t xml:space="preserve">ДОГОВОР № </w:t>
      </w:r>
      <w:r w:rsidR="006C2166" w:rsidRPr="00066B2E">
        <w:rPr>
          <w:rFonts w:ascii="Times New Roman" w:hAnsi="Times New Roman"/>
          <w:b/>
          <w:sz w:val="24"/>
          <w:szCs w:val="24"/>
        </w:rPr>
        <w:t>______</w:t>
      </w:r>
    </w:p>
    <w:p w14:paraId="65B4FAC6" w14:textId="77777777" w:rsidR="00C10549" w:rsidRPr="00066B2E" w:rsidRDefault="00C10549" w:rsidP="00354EDF">
      <w:pPr>
        <w:pStyle w:val="21"/>
        <w:tabs>
          <w:tab w:val="left" w:pos="45"/>
        </w:tabs>
        <w:jc w:val="center"/>
        <w:rPr>
          <w:b/>
          <w:sz w:val="24"/>
          <w:szCs w:val="24"/>
        </w:rPr>
      </w:pPr>
      <w:r w:rsidRPr="00066B2E">
        <w:rPr>
          <w:b/>
          <w:sz w:val="24"/>
          <w:szCs w:val="24"/>
        </w:rPr>
        <w:t xml:space="preserve">на </w:t>
      </w:r>
      <w:r w:rsidR="00417A2C" w:rsidRPr="00066B2E">
        <w:rPr>
          <w:b/>
          <w:sz w:val="24"/>
          <w:szCs w:val="24"/>
        </w:rPr>
        <w:t>выполнение работ</w:t>
      </w:r>
      <w:r w:rsidRPr="00066B2E">
        <w:rPr>
          <w:b/>
          <w:sz w:val="24"/>
          <w:szCs w:val="24"/>
        </w:rPr>
        <w:t xml:space="preserve"> по</w:t>
      </w:r>
      <w:r w:rsidR="002B0381" w:rsidRPr="00066B2E">
        <w:rPr>
          <w:b/>
          <w:sz w:val="24"/>
          <w:szCs w:val="24"/>
        </w:rPr>
        <w:t xml:space="preserve"> </w:t>
      </w:r>
      <w:r w:rsidR="00354EDF" w:rsidRPr="00066B2E">
        <w:rPr>
          <w:b/>
          <w:sz w:val="24"/>
          <w:szCs w:val="24"/>
        </w:rPr>
        <w:t xml:space="preserve">проведению </w:t>
      </w:r>
      <w:r w:rsidR="00285F58" w:rsidRPr="00066B2E">
        <w:rPr>
          <w:b/>
          <w:sz w:val="24"/>
          <w:szCs w:val="24"/>
        </w:rPr>
        <w:t xml:space="preserve">дополнительной оценки уязвимости акватории морского порта </w:t>
      </w:r>
      <w:r w:rsidR="006752DD">
        <w:rPr>
          <w:b/>
          <w:sz w:val="24"/>
          <w:szCs w:val="24"/>
        </w:rPr>
        <w:t>Петропавловск-Камчатский</w:t>
      </w:r>
    </w:p>
    <w:p w14:paraId="6B0561A8" w14:textId="77777777" w:rsidR="007326BD" w:rsidRPr="00066B2E" w:rsidRDefault="007326BD" w:rsidP="00AA103E">
      <w:pPr>
        <w:pStyle w:val="a6"/>
        <w:rPr>
          <w:rStyle w:val="FontStyle31"/>
          <w:sz w:val="24"/>
          <w:szCs w:val="24"/>
        </w:rPr>
      </w:pPr>
    </w:p>
    <w:p w14:paraId="4880612B" w14:textId="77777777" w:rsidR="006C2166" w:rsidRPr="00066B2E" w:rsidRDefault="00AA103E" w:rsidP="00CB3B42">
      <w:pPr>
        <w:pStyle w:val="a6"/>
        <w:jc w:val="center"/>
        <w:rPr>
          <w:rStyle w:val="FontStyle26"/>
          <w:sz w:val="24"/>
          <w:szCs w:val="24"/>
        </w:rPr>
      </w:pPr>
      <w:r w:rsidRPr="00066B2E">
        <w:rPr>
          <w:rStyle w:val="FontStyle31"/>
          <w:sz w:val="24"/>
          <w:szCs w:val="24"/>
        </w:rPr>
        <w:t>г.</w:t>
      </w:r>
      <w:r w:rsidR="00607C47" w:rsidRPr="00066B2E">
        <w:rPr>
          <w:rStyle w:val="FontStyle31"/>
          <w:sz w:val="24"/>
          <w:szCs w:val="24"/>
        </w:rPr>
        <w:t xml:space="preserve"> Корсаков</w:t>
      </w:r>
      <w:r w:rsidR="00AD18E8" w:rsidRPr="00066B2E">
        <w:rPr>
          <w:rStyle w:val="FontStyle31"/>
          <w:sz w:val="24"/>
          <w:szCs w:val="24"/>
        </w:rPr>
        <w:tab/>
      </w:r>
      <w:r w:rsidR="00AD18E8" w:rsidRPr="00066B2E">
        <w:rPr>
          <w:rStyle w:val="FontStyle31"/>
          <w:sz w:val="24"/>
          <w:szCs w:val="24"/>
        </w:rPr>
        <w:tab/>
      </w:r>
      <w:r w:rsidR="00AD18E8" w:rsidRPr="00066B2E">
        <w:rPr>
          <w:rStyle w:val="FontStyle31"/>
          <w:sz w:val="24"/>
          <w:szCs w:val="24"/>
        </w:rPr>
        <w:tab/>
      </w:r>
      <w:r w:rsidR="006C2166" w:rsidRPr="00066B2E">
        <w:rPr>
          <w:rStyle w:val="FontStyle31"/>
          <w:sz w:val="24"/>
          <w:szCs w:val="24"/>
        </w:rPr>
        <w:tab/>
      </w:r>
      <w:r w:rsidR="0009611C" w:rsidRPr="00066B2E">
        <w:rPr>
          <w:rStyle w:val="FontStyle31"/>
          <w:sz w:val="24"/>
          <w:szCs w:val="24"/>
        </w:rPr>
        <w:tab/>
      </w:r>
      <w:r w:rsidR="008E55D8" w:rsidRPr="00066B2E">
        <w:rPr>
          <w:rStyle w:val="FontStyle31"/>
          <w:sz w:val="24"/>
          <w:szCs w:val="24"/>
        </w:rPr>
        <w:tab/>
      </w:r>
      <w:r w:rsidR="008E55D8" w:rsidRPr="00066B2E">
        <w:rPr>
          <w:rStyle w:val="FontStyle31"/>
          <w:sz w:val="24"/>
          <w:szCs w:val="24"/>
        </w:rPr>
        <w:tab/>
      </w:r>
      <w:r w:rsidR="0009611C" w:rsidRPr="00066B2E">
        <w:rPr>
          <w:rStyle w:val="FontStyle31"/>
          <w:sz w:val="24"/>
          <w:szCs w:val="24"/>
        </w:rPr>
        <w:tab/>
      </w:r>
      <w:r w:rsidR="008E55D8" w:rsidRPr="00066B2E">
        <w:rPr>
          <w:rStyle w:val="FontStyle31"/>
          <w:sz w:val="24"/>
          <w:szCs w:val="24"/>
        </w:rPr>
        <w:t xml:space="preserve">  </w:t>
      </w:r>
      <w:r w:rsidR="006C2166" w:rsidRPr="00066B2E">
        <w:rPr>
          <w:rStyle w:val="FontStyle31"/>
          <w:sz w:val="24"/>
          <w:szCs w:val="24"/>
        </w:rPr>
        <w:t>«____</w:t>
      </w:r>
      <w:r w:rsidR="006C2166" w:rsidRPr="00066B2E">
        <w:rPr>
          <w:rStyle w:val="FontStyle26"/>
          <w:sz w:val="24"/>
          <w:szCs w:val="24"/>
        </w:rPr>
        <w:t>»</w:t>
      </w:r>
      <w:r w:rsidR="00A839BD" w:rsidRPr="00066B2E">
        <w:rPr>
          <w:rStyle w:val="FontStyle31"/>
          <w:sz w:val="24"/>
          <w:szCs w:val="24"/>
        </w:rPr>
        <w:t>____________</w:t>
      </w:r>
      <w:r w:rsidR="001B3577" w:rsidRPr="00066B2E">
        <w:rPr>
          <w:rStyle w:val="FontStyle26"/>
          <w:sz w:val="24"/>
          <w:szCs w:val="24"/>
        </w:rPr>
        <w:t>20</w:t>
      </w:r>
      <w:r w:rsidR="003E2B39" w:rsidRPr="00066B2E">
        <w:rPr>
          <w:rStyle w:val="FontStyle26"/>
          <w:sz w:val="24"/>
          <w:szCs w:val="24"/>
        </w:rPr>
        <w:t>2</w:t>
      </w:r>
      <w:r w:rsidR="006752DD">
        <w:rPr>
          <w:rStyle w:val="FontStyle26"/>
          <w:sz w:val="24"/>
          <w:szCs w:val="24"/>
        </w:rPr>
        <w:t>4</w:t>
      </w:r>
      <w:r w:rsidR="00AD18E8" w:rsidRPr="00066B2E">
        <w:rPr>
          <w:rStyle w:val="FontStyle26"/>
          <w:sz w:val="24"/>
          <w:szCs w:val="24"/>
        </w:rPr>
        <w:t xml:space="preserve"> г.</w:t>
      </w:r>
    </w:p>
    <w:p w14:paraId="001C8145" w14:textId="77777777" w:rsidR="00AD18E8" w:rsidRPr="00066B2E" w:rsidRDefault="00AD18E8" w:rsidP="00AD18E8">
      <w:pPr>
        <w:pStyle w:val="a6"/>
        <w:rPr>
          <w:rStyle w:val="FontStyle26"/>
          <w:sz w:val="24"/>
          <w:szCs w:val="24"/>
        </w:rPr>
      </w:pPr>
    </w:p>
    <w:p w14:paraId="6097F4F4" w14:textId="77777777" w:rsidR="006C2166" w:rsidRPr="00066B2E" w:rsidRDefault="006C2166" w:rsidP="008E55D8">
      <w:pPr>
        <w:pStyle w:val="a6"/>
        <w:ind w:firstLine="708"/>
        <w:jc w:val="both"/>
        <w:rPr>
          <w:rFonts w:ascii="Times New Roman" w:hAnsi="Times New Roman"/>
          <w:sz w:val="24"/>
          <w:szCs w:val="24"/>
        </w:rPr>
      </w:pPr>
      <w:r w:rsidRPr="00066B2E">
        <w:rPr>
          <w:rFonts w:ascii="Times New Roman" w:hAnsi="Times New Roman"/>
          <w:sz w:val="24"/>
          <w:szCs w:val="24"/>
        </w:rPr>
        <w:t xml:space="preserve">Федеральное государственное </w:t>
      </w:r>
      <w:r w:rsidR="00485CDF" w:rsidRPr="00066B2E">
        <w:rPr>
          <w:rFonts w:ascii="Times New Roman" w:hAnsi="Times New Roman"/>
          <w:sz w:val="24"/>
          <w:szCs w:val="24"/>
        </w:rPr>
        <w:t xml:space="preserve">бюджетное </w:t>
      </w:r>
      <w:r w:rsidRPr="00066B2E">
        <w:rPr>
          <w:rFonts w:ascii="Times New Roman" w:hAnsi="Times New Roman"/>
          <w:sz w:val="24"/>
          <w:szCs w:val="24"/>
        </w:rPr>
        <w:t>учреждение «Администрация морск</w:t>
      </w:r>
      <w:r w:rsidR="00485CDF" w:rsidRPr="00066B2E">
        <w:rPr>
          <w:rFonts w:ascii="Times New Roman" w:hAnsi="Times New Roman"/>
          <w:sz w:val="24"/>
          <w:szCs w:val="24"/>
        </w:rPr>
        <w:t xml:space="preserve">их </w:t>
      </w:r>
      <w:r w:rsidRPr="00066B2E">
        <w:rPr>
          <w:rFonts w:ascii="Times New Roman" w:hAnsi="Times New Roman"/>
          <w:sz w:val="24"/>
          <w:szCs w:val="24"/>
        </w:rPr>
        <w:t>порт</w:t>
      </w:r>
      <w:r w:rsidR="00485CDF" w:rsidRPr="00066B2E">
        <w:rPr>
          <w:rFonts w:ascii="Times New Roman" w:hAnsi="Times New Roman"/>
          <w:sz w:val="24"/>
          <w:szCs w:val="24"/>
        </w:rPr>
        <w:t>ов</w:t>
      </w:r>
      <w:r w:rsidR="008E55D8" w:rsidRPr="00066B2E">
        <w:rPr>
          <w:rFonts w:ascii="Times New Roman" w:hAnsi="Times New Roman"/>
          <w:sz w:val="24"/>
          <w:szCs w:val="24"/>
        </w:rPr>
        <w:t xml:space="preserve"> </w:t>
      </w:r>
      <w:r w:rsidR="00607C47" w:rsidRPr="00066B2E">
        <w:rPr>
          <w:rFonts w:ascii="Times New Roman" w:hAnsi="Times New Roman"/>
          <w:sz w:val="24"/>
          <w:szCs w:val="24"/>
        </w:rPr>
        <w:t>Сахалина, Курил и Камчатки</w:t>
      </w:r>
      <w:r w:rsidRPr="00066B2E">
        <w:rPr>
          <w:rFonts w:ascii="Times New Roman" w:hAnsi="Times New Roman"/>
          <w:sz w:val="24"/>
          <w:szCs w:val="24"/>
        </w:rPr>
        <w:t xml:space="preserve">», именуемое в дальнейшем «Заказчик», в лице </w:t>
      </w:r>
      <w:r w:rsidR="00485CDF" w:rsidRPr="00066B2E">
        <w:rPr>
          <w:rFonts w:ascii="Times New Roman" w:hAnsi="Times New Roman"/>
          <w:sz w:val="24"/>
          <w:szCs w:val="24"/>
        </w:rPr>
        <w:t>руководителя ФГБУ «АМП</w:t>
      </w:r>
      <w:r w:rsidR="00607C47" w:rsidRPr="00066B2E">
        <w:rPr>
          <w:rFonts w:ascii="Times New Roman" w:hAnsi="Times New Roman"/>
          <w:sz w:val="24"/>
          <w:szCs w:val="24"/>
        </w:rPr>
        <w:t xml:space="preserve"> Сахалина, Курил и Камчатки»</w:t>
      </w:r>
      <w:r w:rsidR="00485CDF" w:rsidRPr="00066B2E">
        <w:rPr>
          <w:rFonts w:ascii="Times New Roman" w:hAnsi="Times New Roman"/>
          <w:sz w:val="24"/>
          <w:szCs w:val="24"/>
        </w:rPr>
        <w:t>»</w:t>
      </w:r>
      <w:r w:rsidRPr="00066B2E">
        <w:rPr>
          <w:rFonts w:ascii="Times New Roman" w:hAnsi="Times New Roman"/>
          <w:sz w:val="24"/>
          <w:szCs w:val="24"/>
        </w:rPr>
        <w:t xml:space="preserve"> </w:t>
      </w:r>
      <w:r w:rsidR="00607C47" w:rsidRPr="00066B2E">
        <w:rPr>
          <w:rFonts w:ascii="Times New Roman" w:hAnsi="Times New Roman"/>
          <w:sz w:val="24"/>
          <w:szCs w:val="24"/>
        </w:rPr>
        <w:t>Шутько Владимира Анатольевича</w:t>
      </w:r>
      <w:r w:rsidRPr="00066B2E">
        <w:rPr>
          <w:rFonts w:ascii="Times New Roman" w:hAnsi="Times New Roman"/>
          <w:sz w:val="24"/>
          <w:szCs w:val="24"/>
        </w:rPr>
        <w:t>, действующего на основании Устава, и</w:t>
      </w:r>
      <w:r w:rsidR="002829D9" w:rsidRPr="00066B2E">
        <w:rPr>
          <w:rFonts w:ascii="Times New Roman" w:hAnsi="Times New Roman"/>
          <w:sz w:val="24"/>
          <w:szCs w:val="24"/>
        </w:rPr>
        <w:t xml:space="preserve"> </w:t>
      </w:r>
      <w:r w:rsidR="002829D9" w:rsidRPr="00A72901">
        <w:rPr>
          <w:rFonts w:ascii="Times New Roman" w:hAnsi="Times New Roman"/>
          <w:sz w:val="24"/>
          <w:szCs w:val="24"/>
        </w:rPr>
        <w:t>Общество с ограниченной отве</w:t>
      </w:r>
      <w:r w:rsidR="00A72901" w:rsidRPr="00A72901">
        <w:rPr>
          <w:rFonts w:ascii="Times New Roman" w:hAnsi="Times New Roman"/>
          <w:sz w:val="24"/>
          <w:szCs w:val="24"/>
        </w:rPr>
        <w:t>тственностью «ТБ-ЭКСПЕРТ» (ООО «ТБ-ЭКСПЕРТ</w:t>
      </w:r>
      <w:r w:rsidR="002829D9" w:rsidRPr="00A72901">
        <w:rPr>
          <w:rFonts w:ascii="Times New Roman" w:hAnsi="Times New Roman"/>
          <w:sz w:val="24"/>
          <w:szCs w:val="24"/>
        </w:rPr>
        <w:t>»), именуемое в дальнейшем «Исполнитель»,</w:t>
      </w:r>
      <w:r w:rsidR="00A72901" w:rsidRPr="00A72901">
        <w:rPr>
          <w:rFonts w:ascii="Times New Roman" w:hAnsi="Times New Roman"/>
          <w:sz w:val="24"/>
          <w:szCs w:val="24"/>
        </w:rPr>
        <w:t xml:space="preserve"> в лице Генерального директора Шорникова Александра Владимировича</w:t>
      </w:r>
      <w:r w:rsidRPr="00A72901">
        <w:rPr>
          <w:rFonts w:ascii="Times New Roman" w:hAnsi="Times New Roman"/>
          <w:sz w:val="24"/>
          <w:szCs w:val="24"/>
        </w:rPr>
        <w:t>,</w:t>
      </w:r>
      <w:r w:rsidRPr="00066B2E">
        <w:rPr>
          <w:rFonts w:ascii="Times New Roman" w:hAnsi="Times New Roman"/>
          <w:sz w:val="24"/>
          <w:szCs w:val="24"/>
        </w:rPr>
        <w:t xml:space="preserve"> </w:t>
      </w:r>
      <w:r w:rsidR="002829D9" w:rsidRPr="00066B2E">
        <w:rPr>
          <w:rFonts w:ascii="Times New Roman" w:hAnsi="Times New Roman"/>
          <w:sz w:val="24"/>
          <w:szCs w:val="24"/>
        </w:rPr>
        <w:t xml:space="preserve">действующего на основании Устава, </w:t>
      </w:r>
      <w:r w:rsidRPr="00066B2E">
        <w:rPr>
          <w:rFonts w:ascii="Times New Roman" w:hAnsi="Times New Roman"/>
          <w:sz w:val="24"/>
          <w:szCs w:val="24"/>
        </w:rPr>
        <w:t>именуем</w:t>
      </w:r>
      <w:r w:rsidR="003E2B39" w:rsidRPr="00066B2E">
        <w:rPr>
          <w:rFonts w:ascii="Times New Roman" w:hAnsi="Times New Roman"/>
          <w:sz w:val="24"/>
          <w:szCs w:val="24"/>
        </w:rPr>
        <w:t>ый</w:t>
      </w:r>
      <w:r w:rsidRPr="00066B2E">
        <w:rPr>
          <w:rFonts w:ascii="Times New Roman" w:hAnsi="Times New Roman"/>
          <w:sz w:val="24"/>
          <w:szCs w:val="24"/>
        </w:rPr>
        <w:t xml:space="preserve"> в дальнейшем «Исполнитель», совместно именуемые «Стороны», заключили настоящий договор (далее - Договор) </w:t>
      </w:r>
      <w:r w:rsidR="002B0381" w:rsidRPr="00066B2E">
        <w:rPr>
          <w:rFonts w:ascii="Times New Roman" w:hAnsi="Times New Roman"/>
          <w:sz w:val="24"/>
          <w:szCs w:val="24"/>
        </w:rPr>
        <w:t>о нижеследующем:</w:t>
      </w:r>
    </w:p>
    <w:p w14:paraId="409D1A05" w14:textId="77777777" w:rsidR="002D7AB2" w:rsidRPr="004A7A48" w:rsidRDefault="002D7AB2" w:rsidP="002B0381">
      <w:pPr>
        <w:pStyle w:val="a6"/>
        <w:ind w:firstLine="851"/>
        <w:jc w:val="both"/>
        <w:rPr>
          <w:rFonts w:ascii="Times New Roman" w:hAnsi="Times New Roman"/>
          <w:sz w:val="25"/>
          <w:szCs w:val="25"/>
        </w:rPr>
      </w:pPr>
    </w:p>
    <w:p w14:paraId="65FC10D3" w14:textId="77777777" w:rsidR="006C2166" w:rsidRPr="007E3E2A" w:rsidRDefault="006C2166" w:rsidP="00CB3B42">
      <w:pPr>
        <w:pStyle w:val="Style1"/>
        <w:widowControl/>
        <w:numPr>
          <w:ilvl w:val="0"/>
          <w:numId w:val="4"/>
        </w:numPr>
        <w:tabs>
          <w:tab w:val="left" w:pos="851"/>
        </w:tabs>
        <w:spacing w:before="240" w:after="120" w:line="276" w:lineRule="auto"/>
        <w:ind w:left="0" w:firstLine="227"/>
        <w:jc w:val="center"/>
        <w:rPr>
          <w:rStyle w:val="FontStyle25"/>
          <w:sz w:val="24"/>
          <w:szCs w:val="25"/>
        </w:rPr>
      </w:pPr>
      <w:r w:rsidRPr="007E3E2A">
        <w:rPr>
          <w:rStyle w:val="FontStyle25"/>
          <w:sz w:val="24"/>
          <w:szCs w:val="25"/>
        </w:rPr>
        <w:t>П</w:t>
      </w:r>
      <w:r w:rsidR="007E3E2A">
        <w:rPr>
          <w:rStyle w:val="FontStyle25"/>
          <w:sz w:val="24"/>
          <w:szCs w:val="25"/>
        </w:rPr>
        <w:t>редмет договора</w:t>
      </w:r>
    </w:p>
    <w:p w14:paraId="121E54C8" w14:textId="77777777" w:rsidR="00A839BD" w:rsidRPr="001579BC" w:rsidRDefault="006C2166" w:rsidP="00066B2E">
      <w:pPr>
        <w:pStyle w:val="a6"/>
        <w:numPr>
          <w:ilvl w:val="1"/>
          <w:numId w:val="4"/>
        </w:numPr>
        <w:tabs>
          <w:tab w:val="left" w:pos="709"/>
        </w:tabs>
        <w:spacing w:before="5"/>
        <w:ind w:left="0" w:firstLine="709"/>
        <w:jc w:val="both"/>
        <w:rPr>
          <w:rFonts w:ascii="Times New Roman" w:hAnsi="Times New Roman"/>
          <w:sz w:val="24"/>
          <w:szCs w:val="24"/>
        </w:rPr>
      </w:pPr>
      <w:r w:rsidRPr="001579BC">
        <w:rPr>
          <w:rFonts w:ascii="Times New Roman" w:hAnsi="Times New Roman"/>
          <w:sz w:val="24"/>
          <w:szCs w:val="24"/>
        </w:rPr>
        <w:t>«Заказчик» поручает, а «Исполнитель» принимает на себя обязательства</w:t>
      </w:r>
      <w:r w:rsidRPr="001579BC">
        <w:rPr>
          <w:rFonts w:ascii="Times New Roman" w:hAnsi="Times New Roman"/>
          <w:bCs/>
          <w:sz w:val="24"/>
          <w:szCs w:val="24"/>
        </w:rPr>
        <w:t xml:space="preserve"> </w:t>
      </w:r>
      <w:r w:rsidR="002829D9" w:rsidRPr="001579BC">
        <w:rPr>
          <w:rFonts w:ascii="Times New Roman" w:hAnsi="Times New Roman"/>
          <w:bCs/>
          <w:sz w:val="24"/>
          <w:szCs w:val="24"/>
        </w:rPr>
        <w:t xml:space="preserve">выполнить работы </w:t>
      </w:r>
      <w:r w:rsidRPr="001579BC">
        <w:rPr>
          <w:rFonts w:ascii="Times New Roman" w:hAnsi="Times New Roman"/>
          <w:bCs/>
          <w:sz w:val="24"/>
          <w:szCs w:val="24"/>
        </w:rPr>
        <w:t xml:space="preserve">по </w:t>
      </w:r>
      <w:r w:rsidR="00354EDF" w:rsidRPr="001579BC">
        <w:rPr>
          <w:rFonts w:ascii="Times New Roman" w:hAnsi="Times New Roman"/>
          <w:bCs/>
          <w:sz w:val="24"/>
          <w:szCs w:val="24"/>
        </w:rPr>
        <w:t xml:space="preserve">проведению </w:t>
      </w:r>
      <w:r w:rsidR="00A977A6" w:rsidRPr="001579BC">
        <w:rPr>
          <w:rFonts w:ascii="Times New Roman" w:hAnsi="Times New Roman"/>
          <w:bCs/>
          <w:sz w:val="24"/>
          <w:szCs w:val="24"/>
        </w:rPr>
        <w:t>дополнительной оценки уязвимости акватории морского порта</w:t>
      </w:r>
      <w:r w:rsidR="00354EDF" w:rsidRPr="001579BC">
        <w:rPr>
          <w:rFonts w:ascii="Times New Roman" w:hAnsi="Times New Roman"/>
          <w:bCs/>
          <w:sz w:val="24"/>
          <w:szCs w:val="24"/>
        </w:rPr>
        <w:t xml:space="preserve"> </w:t>
      </w:r>
      <w:r w:rsidR="006752DD">
        <w:rPr>
          <w:rFonts w:ascii="Times New Roman" w:hAnsi="Times New Roman"/>
          <w:bCs/>
          <w:sz w:val="24"/>
          <w:szCs w:val="24"/>
        </w:rPr>
        <w:t>Петропавловск-Камчатский</w:t>
      </w:r>
      <w:r w:rsidR="00607C47" w:rsidRPr="001579BC">
        <w:rPr>
          <w:rFonts w:ascii="Times New Roman" w:hAnsi="Times New Roman"/>
          <w:bCs/>
          <w:sz w:val="24"/>
          <w:szCs w:val="24"/>
        </w:rPr>
        <w:t xml:space="preserve"> </w:t>
      </w:r>
      <w:r w:rsidR="00B70CE2" w:rsidRPr="001579BC">
        <w:rPr>
          <w:rFonts w:ascii="Times New Roman" w:hAnsi="Times New Roman"/>
          <w:bCs/>
          <w:sz w:val="24"/>
          <w:szCs w:val="24"/>
        </w:rPr>
        <w:t xml:space="preserve">(далее – </w:t>
      </w:r>
      <w:r w:rsidR="002829D9" w:rsidRPr="001579BC">
        <w:rPr>
          <w:rFonts w:ascii="Times New Roman" w:hAnsi="Times New Roman"/>
          <w:bCs/>
          <w:sz w:val="24"/>
          <w:szCs w:val="24"/>
        </w:rPr>
        <w:t>ОТИ</w:t>
      </w:r>
      <w:r w:rsidR="00B70CE2" w:rsidRPr="001579BC">
        <w:rPr>
          <w:rFonts w:ascii="Times New Roman" w:hAnsi="Times New Roman"/>
          <w:bCs/>
          <w:sz w:val="24"/>
          <w:szCs w:val="24"/>
        </w:rPr>
        <w:t>)</w:t>
      </w:r>
      <w:r w:rsidR="002829D9" w:rsidRPr="001579BC">
        <w:rPr>
          <w:rFonts w:ascii="Times New Roman" w:hAnsi="Times New Roman"/>
          <w:bCs/>
          <w:sz w:val="24"/>
          <w:szCs w:val="24"/>
        </w:rPr>
        <w:t xml:space="preserve">, </w:t>
      </w:r>
      <w:r w:rsidR="002829D9" w:rsidRPr="001579BC">
        <w:rPr>
          <w:rFonts w:ascii="Times New Roman" w:hAnsi="Times New Roman"/>
          <w:sz w:val="24"/>
          <w:szCs w:val="24"/>
        </w:rPr>
        <w:t xml:space="preserve">согласовать результат выполненных работ с «Заказчиком» с последующим сопровождением, консультированием по вопросам применения дополнительной оценки уязвимости ОТИ </w:t>
      </w:r>
      <w:r w:rsidR="00066B2E" w:rsidRPr="001579BC">
        <w:rPr>
          <w:rFonts w:ascii="Times New Roman" w:hAnsi="Times New Roman"/>
          <w:bCs/>
          <w:sz w:val="24"/>
          <w:szCs w:val="24"/>
        </w:rPr>
        <w:t>(далее-Работы)</w:t>
      </w:r>
      <w:r w:rsidR="00795D18">
        <w:rPr>
          <w:rFonts w:ascii="Times New Roman" w:hAnsi="Times New Roman"/>
          <w:bCs/>
          <w:sz w:val="24"/>
          <w:szCs w:val="24"/>
        </w:rPr>
        <w:t xml:space="preserve"> </w:t>
      </w:r>
      <w:r w:rsidR="002829D9" w:rsidRPr="001579BC">
        <w:rPr>
          <w:rFonts w:ascii="Times New Roman" w:hAnsi="Times New Roman"/>
          <w:sz w:val="24"/>
          <w:szCs w:val="24"/>
        </w:rPr>
        <w:t>и утверждением компетентным органом в области обеспечения транспортной безопасности</w:t>
      </w:r>
      <w:r w:rsidR="00B64F85">
        <w:rPr>
          <w:rFonts w:ascii="Times New Roman" w:hAnsi="Times New Roman"/>
          <w:sz w:val="24"/>
          <w:szCs w:val="24"/>
        </w:rPr>
        <w:t>.</w:t>
      </w:r>
      <w:r w:rsidR="00066B2E" w:rsidRPr="001579BC">
        <w:rPr>
          <w:rFonts w:ascii="Times New Roman" w:hAnsi="Times New Roman"/>
          <w:bCs/>
          <w:sz w:val="24"/>
          <w:szCs w:val="24"/>
        </w:rPr>
        <w:tab/>
      </w:r>
      <w:r w:rsidR="00066B2E" w:rsidRPr="001579BC">
        <w:rPr>
          <w:rFonts w:ascii="Times New Roman" w:hAnsi="Times New Roman"/>
          <w:bCs/>
          <w:sz w:val="24"/>
          <w:szCs w:val="24"/>
        </w:rPr>
        <w:br/>
        <w:t xml:space="preserve"> </w:t>
      </w:r>
      <w:r w:rsidR="00066B2E" w:rsidRPr="001579BC">
        <w:rPr>
          <w:rFonts w:ascii="Times New Roman" w:hAnsi="Times New Roman"/>
          <w:bCs/>
          <w:sz w:val="24"/>
          <w:szCs w:val="24"/>
        </w:rPr>
        <w:tab/>
      </w:r>
      <w:r w:rsidR="002829D9" w:rsidRPr="001579BC">
        <w:rPr>
          <w:rFonts w:ascii="Times New Roman" w:hAnsi="Times New Roman"/>
          <w:sz w:val="24"/>
          <w:szCs w:val="24"/>
        </w:rPr>
        <w:t xml:space="preserve">Результатом выполненных по Договору работ является отчет о дополнительной оценке уязвимости ОТИ, утвержденный руководителем компетентного органа (либо уполномоченным им лицом) </w:t>
      </w:r>
      <w:r w:rsidR="000F7B07" w:rsidRPr="001579BC">
        <w:rPr>
          <w:rFonts w:ascii="Times New Roman" w:hAnsi="Times New Roman"/>
          <w:bCs/>
          <w:sz w:val="24"/>
          <w:szCs w:val="24"/>
        </w:rPr>
        <w:t xml:space="preserve">в Федеральном </w:t>
      </w:r>
      <w:r w:rsidR="000F7B07">
        <w:rPr>
          <w:rFonts w:ascii="Times New Roman" w:hAnsi="Times New Roman"/>
          <w:bCs/>
          <w:sz w:val="24"/>
          <w:szCs w:val="24"/>
        </w:rPr>
        <w:t>агентстве</w:t>
      </w:r>
      <w:r w:rsidR="00066B2E" w:rsidRPr="001579BC">
        <w:rPr>
          <w:rFonts w:ascii="Times New Roman" w:hAnsi="Times New Roman"/>
          <w:bCs/>
          <w:sz w:val="24"/>
          <w:szCs w:val="24"/>
        </w:rPr>
        <w:t xml:space="preserve"> морского и речного транспорта (далее </w:t>
      </w:r>
      <w:r w:rsidR="00A72901">
        <w:rPr>
          <w:rFonts w:ascii="Times New Roman" w:hAnsi="Times New Roman"/>
          <w:bCs/>
          <w:sz w:val="24"/>
          <w:szCs w:val="24"/>
        </w:rPr>
        <w:t>–</w:t>
      </w:r>
      <w:r w:rsidR="00066B2E" w:rsidRPr="001579BC">
        <w:rPr>
          <w:rFonts w:ascii="Times New Roman" w:hAnsi="Times New Roman"/>
          <w:bCs/>
          <w:sz w:val="24"/>
          <w:szCs w:val="24"/>
        </w:rPr>
        <w:t xml:space="preserve"> </w:t>
      </w:r>
      <w:r w:rsidR="00A72901">
        <w:rPr>
          <w:rFonts w:ascii="Times New Roman" w:hAnsi="Times New Roman"/>
          <w:bCs/>
          <w:sz w:val="24"/>
          <w:szCs w:val="24"/>
        </w:rPr>
        <w:t xml:space="preserve">КО в </w:t>
      </w:r>
      <w:r w:rsidR="00066B2E" w:rsidRPr="001579BC">
        <w:rPr>
          <w:rFonts w:ascii="Times New Roman" w:hAnsi="Times New Roman"/>
          <w:bCs/>
          <w:sz w:val="24"/>
          <w:szCs w:val="24"/>
        </w:rPr>
        <w:t>Росморречфлот</w:t>
      </w:r>
      <w:r w:rsidR="00A72901">
        <w:rPr>
          <w:rFonts w:ascii="Times New Roman" w:hAnsi="Times New Roman"/>
          <w:bCs/>
          <w:sz w:val="24"/>
          <w:szCs w:val="24"/>
        </w:rPr>
        <w:t>е</w:t>
      </w:r>
      <w:r w:rsidR="00066B2E" w:rsidRPr="001579BC">
        <w:rPr>
          <w:rFonts w:ascii="Times New Roman" w:hAnsi="Times New Roman"/>
          <w:bCs/>
          <w:sz w:val="24"/>
          <w:szCs w:val="24"/>
        </w:rPr>
        <w:t xml:space="preserve">) </w:t>
      </w:r>
      <w:r w:rsidR="002829D9" w:rsidRPr="001579BC">
        <w:rPr>
          <w:rFonts w:ascii="Times New Roman" w:hAnsi="Times New Roman"/>
          <w:sz w:val="24"/>
          <w:szCs w:val="24"/>
        </w:rPr>
        <w:t>и заверенный гербовой печатью.</w:t>
      </w:r>
    </w:p>
    <w:p w14:paraId="30A7463D" w14:textId="77777777" w:rsidR="006C2166" w:rsidRPr="001579BC" w:rsidRDefault="00354EDF" w:rsidP="00066B2E">
      <w:pPr>
        <w:pStyle w:val="a6"/>
        <w:numPr>
          <w:ilvl w:val="1"/>
          <w:numId w:val="4"/>
        </w:numPr>
        <w:spacing w:before="5"/>
        <w:ind w:left="0" w:firstLine="709"/>
        <w:jc w:val="both"/>
        <w:rPr>
          <w:rFonts w:ascii="Times New Roman" w:hAnsi="Times New Roman"/>
          <w:sz w:val="24"/>
          <w:szCs w:val="24"/>
        </w:rPr>
      </w:pPr>
      <w:r w:rsidRPr="001579BC">
        <w:rPr>
          <w:rFonts w:ascii="Times New Roman" w:hAnsi="Times New Roman"/>
          <w:bCs/>
          <w:sz w:val="24"/>
          <w:szCs w:val="24"/>
        </w:rPr>
        <w:t>Работы, являющиеся предметом настоящего Договора, должны выполняться в соответствии с требованиями действующего законодатель</w:t>
      </w:r>
      <w:r w:rsidR="00607C47" w:rsidRPr="001579BC">
        <w:rPr>
          <w:rFonts w:ascii="Times New Roman" w:hAnsi="Times New Roman"/>
          <w:bCs/>
          <w:sz w:val="24"/>
          <w:szCs w:val="24"/>
        </w:rPr>
        <w:t>ства РФ, Технического задания к настоящему Договору</w:t>
      </w:r>
      <w:r w:rsidRPr="001579BC">
        <w:rPr>
          <w:rFonts w:ascii="Times New Roman" w:hAnsi="Times New Roman"/>
          <w:bCs/>
          <w:sz w:val="24"/>
          <w:szCs w:val="24"/>
        </w:rPr>
        <w:t xml:space="preserve">, а также с </w:t>
      </w:r>
      <w:r w:rsidR="00607C47" w:rsidRPr="001579BC">
        <w:rPr>
          <w:rFonts w:ascii="Times New Roman" w:hAnsi="Times New Roman"/>
          <w:bCs/>
          <w:sz w:val="24"/>
          <w:szCs w:val="24"/>
        </w:rPr>
        <w:t>учетом требований, установленных Г</w:t>
      </w:r>
      <w:r w:rsidRPr="001579BC">
        <w:rPr>
          <w:rFonts w:ascii="Times New Roman" w:hAnsi="Times New Roman"/>
          <w:bCs/>
          <w:sz w:val="24"/>
          <w:szCs w:val="24"/>
        </w:rPr>
        <w:t xml:space="preserve">лавой XI-2 Международной конвенции по охране человеческой жизни на море 1974 года, Международным кодексом по охране судов и портовых средств и Федеральным законом </w:t>
      </w:r>
      <w:r w:rsidR="00E869EA">
        <w:rPr>
          <w:rFonts w:ascii="Times New Roman" w:hAnsi="Times New Roman"/>
          <w:bCs/>
          <w:sz w:val="24"/>
          <w:szCs w:val="24"/>
        </w:rPr>
        <w:br/>
      </w:r>
      <w:r w:rsidRPr="001579BC">
        <w:rPr>
          <w:rFonts w:ascii="Times New Roman" w:hAnsi="Times New Roman"/>
          <w:bCs/>
          <w:sz w:val="24"/>
          <w:szCs w:val="24"/>
        </w:rPr>
        <w:t xml:space="preserve">от 9 февраля 2007 года </w:t>
      </w:r>
      <w:r w:rsidR="00E869EA">
        <w:rPr>
          <w:rFonts w:ascii="Times New Roman" w:hAnsi="Times New Roman"/>
          <w:bCs/>
          <w:sz w:val="24"/>
          <w:szCs w:val="24"/>
        </w:rPr>
        <w:t>№</w:t>
      </w:r>
      <w:r w:rsidRPr="001579BC">
        <w:rPr>
          <w:rFonts w:ascii="Times New Roman" w:hAnsi="Times New Roman"/>
          <w:bCs/>
          <w:sz w:val="24"/>
          <w:szCs w:val="24"/>
        </w:rPr>
        <w:t xml:space="preserve"> 16-ФЗ </w:t>
      </w:r>
      <w:r w:rsidR="008E55D8" w:rsidRPr="001579BC">
        <w:rPr>
          <w:rFonts w:ascii="Times New Roman" w:hAnsi="Times New Roman"/>
          <w:bCs/>
          <w:sz w:val="24"/>
          <w:szCs w:val="24"/>
        </w:rPr>
        <w:t>«</w:t>
      </w:r>
      <w:r w:rsidRPr="001579BC">
        <w:rPr>
          <w:rFonts w:ascii="Times New Roman" w:hAnsi="Times New Roman"/>
          <w:bCs/>
          <w:sz w:val="24"/>
          <w:szCs w:val="24"/>
        </w:rPr>
        <w:t>О транспорт</w:t>
      </w:r>
      <w:r w:rsidR="00607C47" w:rsidRPr="001579BC">
        <w:rPr>
          <w:rFonts w:ascii="Times New Roman" w:hAnsi="Times New Roman"/>
          <w:bCs/>
          <w:sz w:val="24"/>
          <w:szCs w:val="24"/>
        </w:rPr>
        <w:t>ной безопасности», постановления</w:t>
      </w:r>
      <w:r w:rsidRPr="001579BC">
        <w:rPr>
          <w:rFonts w:ascii="Times New Roman" w:hAnsi="Times New Roman"/>
          <w:bCs/>
          <w:sz w:val="24"/>
          <w:szCs w:val="24"/>
        </w:rPr>
        <w:t xml:space="preserve"> Правительства РФ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и иными условиями настоящего Договора</w:t>
      </w:r>
      <w:r w:rsidR="001341FF" w:rsidRPr="001579BC">
        <w:rPr>
          <w:rFonts w:ascii="Times New Roman" w:hAnsi="Times New Roman"/>
          <w:bCs/>
          <w:sz w:val="24"/>
          <w:szCs w:val="24"/>
        </w:rPr>
        <w:t>.</w:t>
      </w:r>
    </w:p>
    <w:p w14:paraId="1C3E53E0" w14:textId="77777777" w:rsidR="007326BD" w:rsidRPr="001579BC" w:rsidRDefault="00225F73" w:rsidP="00066B2E">
      <w:pPr>
        <w:pStyle w:val="Style9"/>
        <w:widowControl/>
        <w:numPr>
          <w:ilvl w:val="1"/>
          <w:numId w:val="4"/>
        </w:numPr>
        <w:tabs>
          <w:tab w:val="left" w:pos="851"/>
        </w:tabs>
        <w:spacing w:line="240" w:lineRule="auto"/>
        <w:ind w:left="0" w:firstLine="709"/>
        <w:rPr>
          <w:bCs/>
        </w:rPr>
      </w:pPr>
      <w:r w:rsidRPr="001579BC">
        <w:rPr>
          <w:bCs/>
        </w:rPr>
        <w:t xml:space="preserve">Перечень </w:t>
      </w:r>
      <w:r w:rsidR="001369C7" w:rsidRPr="001579BC">
        <w:rPr>
          <w:bCs/>
        </w:rPr>
        <w:t>Работ</w:t>
      </w:r>
      <w:r w:rsidR="007326BD" w:rsidRPr="001579BC">
        <w:rPr>
          <w:bCs/>
        </w:rPr>
        <w:t>, их объем, требования к выполнению и другие исходные данные оп</w:t>
      </w:r>
      <w:r w:rsidR="00607C47" w:rsidRPr="001579BC">
        <w:rPr>
          <w:bCs/>
        </w:rPr>
        <w:t>ределены Техническим заданием (</w:t>
      </w:r>
      <w:r w:rsidR="00E869EA">
        <w:rPr>
          <w:bCs/>
        </w:rPr>
        <w:t>П</w:t>
      </w:r>
      <w:r w:rsidR="007326BD" w:rsidRPr="001579BC">
        <w:rPr>
          <w:bCs/>
        </w:rPr>
        <w:t>риложение № 1).</w:t>
      </w:r>
    </w:p>
    <w:p w14:paraId="1E247751" w14:textId="77777777" w:rsidR="00FC018F" w:rsidRDefault="00066B2E" w:rsidP="00FC018F">
      <w:pPr>
        <w:numPr>
          <w:ilvl w:val="0"/>
          <w:numId w:val="4"/>
        </w:numPr>
        <w:spacing w:before="200"/>
        <w:ind w:left="714" w:hanging="357"/>
        <w:jc w:val="center"/>
        <w:rPr>
          <w:rFonts w:ascii="Times New Roman" w:hAnsi="Times New Roman"/>
          <w:b/>
          <w:sz w:val="25"/>
          <w:szCs w:val="25"/>
        </w:rPr>
      </w:pPr>
      <w:r w:rsidRPr="00066B2E">
        <w:rPr>
          <w:rFonts w:ascii="Times New Roman" w:hAnsi="Times New Roman"/>
          <w:b/>
          <w:sz w:val="25"/>
          <w:szCs w:val="25"/>
        </w:rPr>
        <w:t>Стоимость Договора и порядок расчетов</w:t>
      </w:r>
    </w:p>
    <w:p w14:paraId="78022814" w14:textId="77777777" w:rsidR="00FC018F" w:rsidRPr="00FC018F" w:rsidRDefault="00FC018F" w:rsidP="00FC018F">
      <w:pPr>
        <w:pStyle w:val="a3"/>
        <w:numPr>
          <w:ilvl w:val="1"/>
          <w:numId w:val="4"/>
        </w:numPr>
        <w:tabs>
          <w:tab w:val="left" w:pos="567"/>
        </w:tabs>
        <w:spacing w:after="0" w:line="240" w:lineRule="auto"/>
        <w:ind w:left="0" w:firstLine="567"/>
        <w:jc w:val="both"/>
        <w:rPr>
          <w:rFonts w:ascii="Times New Roman" w:hAnsi="Times New Roman"/>
          <w:bCs/>
          <w:sz w:val="24"/>
          <w:szCs w:val="24"/>
          <w:lang w:val="ru-RU"/>
        </w:rPr>
      </w:pPr>
      <w:r w:rsidRPr="00FC018F">
        <w:rPr>
          <w:rFonts w:ascii="Times New Roman" w:hAnsi="Times New Roman"/>
          <w:sz w:val="24"/>
          <w:szCs w:val="24"/>
        </w:rPr>
        <w:t>Цена настоящего Договора составляет</w:t>
      </w:r>
      <w:r w:rsidRPr="00FC018F">
        <w:rPr>
          <w:rFonts w:ascii="Times New Roman" w:hAnsi="Times New Roman"/>
          <w:sz w:val="24"/>
          <w:szCs w:val="24"/>
          <w:lang w:val="ru-RU"/>
        </w:rPr>
        <w:t xml:space="preserve"> </w:t>
      </w:r>
      <w:r w:rsidR="007807E3" w:rsidRPr="00A72901">
        <w:rPr>
          <w:rFonts w:ascii="Times New Roman" w:hAnsi="Times New Roman"/>
          <w:sz w:val="24"/>
          <w:szCs w:val="24"/>
          <w:lang w:val="ru-RU"/>
        </w:rPr>
        <w:t>450</w:t>
      </w:r>
      <w:r w:rsidR="0022764E" w:rsidRPr="00A72901">
        <w:rPr>
          <w:rFonts w:ascii="Times New Roman" w:hAnsi="Times New Roman"/>
          <w:sz w:val="24"/>
          <w:szCs w:val="24"/>
          <w:lang w:val="ru-RU"/>
        </w:rPr>
        <w:t xml:space="preserve"> </w:t>
      </w:r>
      <w:r w:rsidRPr="00A72901">
        <w:rPr>
          <w:rFonts w:ascii="Times New Roman" w:hAnsi="Times New Roman"/>
          <w:sz w:val="24"/>
          <w:szCs w:val="24"/>
          <w:lang w:val="ru-RU"/>
        </w:rPr>
        <w:t>000</w:t>
      </w:r>
      <w:r w:rsidRPr="00A72901">
        <w:rPr>
          <w:rFonts w:ascii="Times New Roman" w:hAnsi="Times New Roman"/>
          <w:sz w:val="24"/>
          <w:szCs w:val="24"/>
        </w:rPr>
        <w:t xml:space="preserve"> (</w:t>
      </w:r>
      <w:r w:rsidR="007807E3" w:rsidRPr="00A72901">
        <w:rPr>
          <w:rFonts w:ascii="Times New Roman" w:hAnsi="Times New Roman"/>
          <w:sz w:val="24"/>
          <w:szCs w:val="24"/>
          <w:lang w:val="ru-RU"/>
        </w:rPr>
        <w:t>четыреста пятьдесят</w:t>
      </w:r>
      <w:r w:rsidRPr="00A72901">
        <w:rPr>
          <w:rFonts w:ascii="Times New Roman" w:hAnsi="Times New Roman"/>
          <w:sz w:val="24"/>
          <w:szCs w:val="24"/>
          <w:lang w:val="ru-RU"/>
        </w:rPr>
        <w:t xml:space="preserve"> тысяч</w:t>
      </w:r>
      <w:r w:rsidRPr="00A72901">
        <w:rPr>
          <w:rFonts w:ascii="Times New Roman" w:hAnsi="Times New Roman"/>
          <w:sz w:val="24"/>
          <w:szCs w:val="24"/>
        </w:rPr>
        <w:t>) руб</w:t>
      </w:r>
      <w:r w:rsidR="0022764E" w:rsidRPr="00A72901">
        <w:rPr>
          <w:rFonts w:ascii="Times New Roman" w:hAnsi="Times New Roman"/>
          <w:sz w:val="24"/>
          <w:szCs w:val="24"/>
          <w:lang w:val="ru-RU"/>
        </w:rPr>
        <w:t>лей</w:t>
      </w:r>
      <w:r w:rsidRPr="00A72901">
        <w:rPr>
          <w:rFonts w:ascii="Times New Roman" w:hAnsi="Times New Roman"/>
          <w:sz w:val="24"/>
          <w:szCs w:val="24"/>
        </w:rPr>
        <w:t xml:space="preserve"> 0</w:t>
      </w:r>
      <w:r w:rsidRPr="00A72901">
        <w:rPr>
          <w:rFonts w:ascii="Times New Roman" w:hAnsi="Times New Roman"/>
          <w:sz w:val="24"/>
          <w:szCs w:val="24"/>
          <w:lang w:val="ru-RU"/>
        </w:rPr>
        <w:t>0</w:t>
      </w:r>
      <w:r w:rsidRPr="00A72901">
        <w:rPr>
          <w:rFonts w:ascii="Times New Roman" w:hAnsi="Times New Roman"/>
          <w:sz w:val="24"/>
          <w:szCs w:val="24"/>
        </w:rPr>
        <w:t xml:space="preserve"> копеек</w:t>
      </w:r>
      <w:r w:rsidRPr="00A72901">
        <w:rPr>
          <w:rFonts w:ascii="Times New Roman" w:hAnsi="Times New Roman"/>
          <w:sz w:val="24"/>
          <w:szCs w:val="24"/>
          <w:lang w:val="ru-RU"/>
        </w:rPr>
        <w:t>,</w:t>
      </w:r>
      <w:r w:rsidRPr="00A72901">
        <w:rPr>
          <w:rFonts w:ascii="Times New Roman" w:hAnsi="Times New Roman"/>
          <w:sz w:val="24"/>
          <w:szCs w:val="24"/>
        </w:rPr>
        <w:t xml:space="preserve"> </w:t>
      </w:r>
      <w:r w:rsidRPr="00A72901">
        <w:rPr>
          <w:rFonts w:ascii="Times New Roman" w:hAnsi="Times New Roman"/>
          <w:bCs/>
          <w:sz w:val="24"/>
          <w:szCs w:val="24"/>
          <w:lang w:val="ru-RU"/>
        </w:rPr>
        <w:t>НДС не облагается, на основании</w:t>
      </w:r>
      <w:r w:rsidRPr="00A72901">
        <w:rPr>
          <w:rFonts w:ascii="Times New Roman" w:hAnsi="Times New Roman"/>
          <w:sz w:val="24"/>
          <w:szCs w:val="24"/>
          <w:lang w:val="ru-RU"/>
        </w:rPr>
        <w:t> применения упрощенной</w:t>
      </w:r>
      <w:r w:rsidRPr="00FC018F">
        <w:rPr>
          <w:rFonts w:ascii="Times New Roman" w:hAnsi="Times New Roman"/>
          <w:sz w:val="24"/>
          <w:szCs w:val="24"/>
          <w:lang w:val="ru-RU"/>
        </w:rPr>
        <w:t xml:space="preserve"> системы налогообложения в соответствии со ст.346.11 п. 2 НК РФ.</w:t>
      </w:r>
    </w:p>
    <w:p w14:paraId="05C87650" w14:textId="77777777" w:rsidR="00FC018F" w:rsidRPr="00FC018F" w:rsidRDefault="00FC018F" w:rsidP="00FC018F">
      <w:pPr>
        <w:pStyle w:val="a3"/>
        <w:numPr>
          <w:ilvl w:val="2"/>
          <w:numId w:val="4"/>
        </w:numPr>
        <w:tabs>
          <w:tab w:val="left" w:pos="567"/>
        </w:tabs>
        <w:spacing w:after="0" w:line="240" w:lineRule="auto"/>
        <w:ind w:left="0" w:firstLine="567"/>
        <w:jc w:val="both"/>
        <w:rPr>
          <w:rFonts w:ascii="Times New Roman" w:hAnsi="Times New Roman"/>
          <w:sz w:val="24"/>
          <w:szCs w:val="24"/>
        </w:rPr>
      </w:pPr>
      <w:r w:rsidRPr="00FC018F">
        <w:rPr>
          <w:rFonts w:ascii="Times New Roman" w:hAnsi="Times New Roman"/>
          <w:sz w:val="24"/>
          <w:szCs w:val="24"/>
        </w:rPr>
        <w:t>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w:t>
      </w:r>
      <w:r w:rsidR="00E869EA">
        <w:rPr>
          <w:rFonts w:ascii="Times New Roman" w:hAnsi="Times New Roman"/>
          <w:sz w:val="24"/>
          <w:szCs w:val="24"/>
          <w:lang w:val="ru-RU"/>
        </w:rPr>
        <w:t>П</w:t>
      </w:r>
      <w:r w:rsidRPr="00FC018F">
        <w:rPr>
          <w:rFonts w:ascii="Times New Roman" w:hAnsi="Times New Roman"/>
          <w:sz w:val="24"/>
          <w:szCs w:val="24"/>
        </w:rPr>
        <w:t>риложение № 1), в том числе транспортных расходов, накладных расходов, расходов на командировки сотрудников, оплату счетов согласующих надзорных и экспертных организаций, расходов на уплату налогов, сборов и других обязательных платежей.</w:t>
      </w:r>
    </w:p>
    <w:p w14:paraId="766F9607" w14:textId="77777777" w:rsidR="00FC018F" w:rsidRPr="00FC018F" w:rsidRDefault="00FC018F" w:rsidP="00FC018F">
      <w:pPr>
        <w:pStyle w:val="a6"/>
        <w:numPr>
          <w:ilvl w:val="1"/>
          <w:numId w:val="4"/>
        </w:numPr>
        <w:tabs>
          <w:tab w:val="left" w:pos="567"/>
          <w:tab w:val="left" w:pos="709"/>
        </w:tabs>
        <w:ind w:left="0" w:firstLine="709"/>
        <w:jc w:val="both"/>
        <w:rPr>
          <w:rStyle w:val="FontStyle26"/>
          <w:sz w:val="24"/>
          <w:szCs w:val="24"/>
        </w:rPr>
      </w:pPr>
      <w:r w:rsidRPr="00FC018F">
        <w:rPr>
          <w:rFonts w:ascii="Times New Roman" w:hAnsi="Times New Roman"/>
          <w:sz w:val="24"/>
          <w:szCs w:val="24"/>
        </w:rPr>
        <w:t>По факту выполненных Работ «Исполнитель» предоставляет в адрес «Заказчика» счет</w:t>
      </w:r>
      <w:r w:rsidR="00795D18">
        <w:rPr>
          <w:rFonts w:ascii="Times New Roman" w:hAnsi="Times New Roman"/>
          <w:sz w:val="24"/>
          <w:szCs w:val="24"/>
        </w:rPr>
        <w:t xml:space="preserve"> </w:t>
      </w:r>
      <w:r w:rsidRPr="00FC018F">
        <w:rPr>
          <w:rFonts w:ascii="Times New Roman" w:hAnsi="Times New Roman"/>
          <w:sz w:val="24"/>
          <w:szCs w:val="24"/>
        </w:rPr>
        <w:t>и акт выполненных работ</w:t>
      </w:r>
      <w:r w:rsidRPr="00FC018F">
        <w:rPr>
          <w:rStyle w:val="FontStyle26"/>
          <w:sz w:val="24"/>
          <w:szCs w:val="24"/>
        </w:rPr>
        <w:t>.</w:t>
      </w:r>
    </w:p>
    <w:p w14:paraId="31DB88E0" w14:textId="1CC0A184" w:rsidR="00FC018F" w:rsidRPr="00FC018F" w:rsidRDefault="00FC018F" w:rsidP="00FC018F">
      <w:pPr>
        <w:pStyle w:val="a6"/>
        <w:numPr>
          <w:ilvl w:val="1"/>
          <w:numId w:val="4"/>
        </w:numPr>
        <w:tabs>
          <w:tab w:val="left" w:pos="567"/>
          <w:tab w:val="left" w:pos="709"/>
        </w:tabs>
        <w:ind w:left="0" w:firstLine="709"/>
        <w:jc w:val="both"/>
        <w:rPr>
          <w:rFonts w:ascii="Times New Roman" w:hAnsi="Times New Roman"/>
          <w:spacing w:val="20"/>
          <w:sz w:val="24"/>
          <w:szCs w:val="24"/>
        </w:rPr>
      </w:pPr>
      <w:r w:rsidRPr="00FC018F">
        <w:rPr>
          <w:rStyle w:val="FontStyle31"/>
          <w:sz w:val="24"/>
          <w:szCs w:val="24"/>
        </w:rPr>
        <w:t>О</w:t>
      </w:r>
      <w:r w:rsidRPr="00FC018F">
        <w:rPr>
          <w:rFonts w:ascii="Times New Roman" w:hAnsi="Times New Roman"/>
          <w:sz w:val="24"/>
          <w:szCs w:val="24"/>
        </w:rPr>
        <w:t xml:space="preserve">плата производится «Заказчиком» в безналичной форме, в сроки, установленные настоящим Договором на основании выставленного «Исполнителем» счета, </w:t>
      </w:r>
      <w:r w:rsidRPr="00FC018F">
        <w:rPr>
          <w:rFonts w:ascii="Times New Roman" w:hAnsi="Times New Roman"/>
          <w:sz w:val="24"/>
          <w:szCs w:val="24"/>
        </w:rPr>
        <w:lastRenderedPageBreak/>
        <w:t xml:space="preserve">акта выполненных работ и других документов, подтверждающих факт выполнения обязательств по настоящему «Договору» в течение </w:t>
      </w:r>
      <w:r w:rsidR="00914937">
        <w:rPr>
          <w:rFonts w:ascii="Times New Roman" w:hAnsi="Times New Roman"/>
          <w:sz w:val="24"/>
          <w:szCs w:val="24"/>
        </w:rPr>
        <w:t>7</w:t>
      </w:r>
      <w:r w:rsidR="00795D18">
        <w:rPr>
          <w:rFonts w:ascii="Times New Roman" w:hAnsi="Times New Roman"/>
          <w:sz w:val="24"/>
          <w:szCs w:val="24"/>
        </w:rPr>
        <w:t xml:space="preserve"> (</w:t>
      </w:r>
      <w:r w:rsidR="00914937">
        <w:rPr>
          <w:rFonts w:ascii="Times New Roman" w:hAnsi="Times New Roman"/>
          <w:sz w:val="24"/>
          <w:szCs w:val="24"/>
        </w:rPr>
        <w:t>семи</w:t>
      </w:r>
      <w:bookmarkStart w:id="0" w:name="_GoBack"/>
      <w:bookmarkEnd w:id="0"/>
      <w:r w:rsidR="00795D18">
        <w:rPr>
          <w:rFonts w:ascii="Times New Roman" w:hAnsi="Times New Roman"/>
          <w:sz w:val="24"/>
          <w:szCs w:val="24"/>
        </w:rPr>
        <w:t>) рабочих</w:t>
      </w:r>
      <w:r w:rsidRPr="00FC018F">
        <w:rPr>
          <w:rFonts w:ascii="Times New Roman" w:hAnsi="Times New Roman"/>
          <w:sz w:val="24"/>
          <w:szCs w:val="24"/>
        </w:rPr>
        <w:t xml:space="preserve"> дней.</w:t>
      </w:r>
    </w:p>
    <w:p w14:paraId="4E1EB671" w14:textId="77777777" w:rsidR="00FC018F" w:rsidRPr="002B6E00" w:rsidRDefault="00FC018F" w:rsidP="00FC018F">
      <w:pPr>
        <w:pStyle w:val="a6"/>
        <w:numPr>
          <w:ilvl w:val="1"/>
          <w:numId w:val="4"/>
        </w:numPr>
        <w:tabs>
          <w:tab w:val="left" w:pos="567"/>
          <w:tab w:val="left" w:pos="709"/>
        </w:tabs>
        <w:ind w:left="0" w:firstLine="709"/>
        <w:jc w:val="both"/>
        <w:rPr>
          <w:rFonts w:ascii="Times New Roman" w:hAnsi="Times New Roman"/>
          <w:spacing w:val="20"/>
          <w:sz w:val="24"/>
          <w:szCs w:val="24"/>
        </w:rPr>
      </w:pPr>
      <w:r w:rsidRPr="00FC018F">
        <w:rPr>
          <w:rFonts w:ascii="Times New Roman" w:hAnsi="Times New Roman"/>
          <w:sz w:val="24"/>
          <w:szCs w:val="24"/>
        </w:rPr>
        <w:t>Установленная в Договоре стоимость на выполнение Работ по проведению дополнительной оценки уязвимости является твердой и в течение срока действия настоящего Договора изменению не подлежит.</w:t>
      </w:r>
    </w:p>
    <w:p w14:paraId="0B49E851" w14:textId="77777777" w:rsidR="002B6E00" w:rsidRPr="00FC018F" w:rsidRDefault="002B6E00" w:rsidP="002B6E00">
      <w:pPr>
        <w:pStyle w:val="a6"/>
        <w:tabs>
          <w:tab w:val="left" w:pos="567"/>
        </w:tabs>
        <w:ind w:firstLine="709"/>
        <w:jc w:val="both"/>
        <w:rPr>
          <w:rFonts w:ascii="Times New Roman" w:hAnsi="Times New Roman"/>
          <w:spacing w:val="20"/>
          <w:sz w:val="24"/>
          <w:szCs w:val="24"/>
        </w:rPr>
      </w:pPr>
      <w:r>
        <w:rPr>
          <w:rFonts w:ascii="Times New Roman" w:hAnsi="Times New Roman"/>
          <w:sz w:val="24"/>
          <w:szCs w:val="24"/>
        </w:rPr>
        <w:t>В случае проведения дополнительных работ, не предусмотренных настоящим Договором, Стороны обязуются заключить дополнительное соглашение с определением объема и стоимости дополнительных работ.</w:t>
      </w:r>
    </w:p>
    <w:p w14:paraId="2D62280B" w14:textId="77777777" w:rsidR="00FC018F" w:rsidRPr="00FC018F" w:rsidRDefault="00FC018F" w:rsidP="00FC018F">
      <w:pPr>
        <w:pStyle w:val="a6"/>
        <w:numPr>
          <w:ilvl w:val="1"/>
          <w:numId w:val="4"/>
        </w:numPr>
        <w:tabs>
          <w:tab w:val="left" w:pos="567"/>
          <w:tab w:val="left" w:pos="709"/>
        </w:tabs>
        <w:ind w:left="0" w:firstLine="709"/>
        <w:jc w:val="both"/>
        <w:rPr>
          <w:rFonts w:ascii="Times New Roman" w:hAnsi="Times New Roman"/>
          <w:spacing w:val="20"/>
          <w:sz w:val="24"/>
          <w:szCs w:val="24"/>
        </w:rPr>
      </w:pPr>
      <w:r w:rsidRPr="00FC018F">
        <w:rPr>
          <w:rFonts w:ascii="Times New Roman" w:hAnsi="Times New Roman"/>
          <w:sz w:val="24"/>
          <w:szCs w:val="24"/>
        </w:rPr>
        <w:t>В случае досрочного расторжения настоящего Договора «Сторонами» проводится взаиморасчеты, исходя из стоимости фактически выполненных Работ на момент расторжения Договора.</w:t>
      </w:r>
    </w:p>
    <w:p w14:paraId="29A705D0" w14:textId="77777777" w:rsidR="006C2166" w:rsidRPr="001579BC" w:rsidRDefault="006C2166" w:rsidP="001341FF">
      <w:pPr>
        <w:pStyle w:val="a6"/>
        <w:numPr>
          <w:ilvl w:val="0"/>
          <w:numId w:val="4"/>
        </w:numPr>
        <w:tabs>
          <w:tab w:val="left" w:pos="1276"/>
        </w:tabs>
        <w:spacing w:before="240" w:after="120"/>
        <w:ind w:left="0" w:firstLine="360"/>
        <w:jc w:val="center"/>
        <w:rPr>
          <w:rFonts w:ascii="Times New Roman" w:hAnsi="Times New Roman"/>
          <w:b/>
          <w:sz w:val="24"/>
          <w:szCs w:val="24"/>
        </w:rPr>
      </w:pPr>
      <w:r w:rsidRPr="001579BC">
        <w:rPr>
          <w:rFonts w:ascii="Times New Roman" w:hAnsi="Times New Roman"/>
          <w:b/>
          <w:sz w:val="24"/>
          <w:szCs w:val="24"/>
        </w:rPr>
        <w:t>О</w:t>
      </w:r>
      <w:r w:rsidR="007E3E2A" w:rsidRPr="001579BC">
        <w:rPr>
          <w:rFonts w:ascii="Times New Roman" w:hAnsi="Times New Roman"/>
          <w:b/>
          <w:sz w:val="24"/>
          <w:szCs w:val="24"/>
        </w:rPr>
        <w:t>бязанности сторон</w:t>
      </w:r>
    </w:p>
    <w:p w14:paraId="0796D1E9" w14:textId="77777777" w:rsidR="006455FD" w:rsidRPr="001579BC" w:rsidRDefault="006455FD" w:rsidP="00CB3B42">
      <w:pPr>
        <w:pStyle w:val="a6"/>
        <w:numPr>
          <w:ilvl w:val="1"/>
          <w:numId w:val="4"/>
        </w:numPr>
        <w:tabs>
          <w:tab w:val="left" w:pos="1276"/>
        </w:tabs>
        <w:ind w:left="0" w:firstLine="567"/>
        <w:jc w:val="both"/>
        <w:rPr>
          <w:rFonts w:ascii="Times New Roman" w:hAnsi="Times New Roman"/>
          <w:b/>
          <w:sz w:val="24"/>
          <w:szCs w:val="24"/>
        </w:rPr>
      </w:pPr>
      <w:r w:rsidRPr="001579BC">
        <w:rPr>
          <w:rFonts w:ascii="Times New Roman" w:hAnsi="Times New Roman"/>
          <w:b/>
          <w:sz w:val="24"/>
          <w:szCs w:val="24"/>
        </w:rPr>
        <w:t>«Исполнитель»</w:t>
      </w:r>
      <w:r w:rsidR="007E3E2A" w:rsidRPr="001579BC">
        <w:rPr>
          <w:rFonts w:ascii="Times New Roman" w:hAnsi="Times New Roman"/>
          <w:b/>
          <w:sz w:val="24"/>
          <w:szCs w:val="24"/>
        </w:rPr>
        <w:t>:</w:t>
      </w:r>
    </w:p>
    <w:p w14:paraId="3FFF86DA" w14:textId="77777777" w:rsidR="00A404DA" w:rsidRPr="001579BC" w:rsidRDefault="007E3E2A"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Обязуется в</w:t>
      </w:r>
      <w:r w:rsidR="009F1F97" w:rsidRPr="001579BC">
        <w:rPr>
          <w:rFonts w:ascii="Times New Roman" w:hAnsi="Times New Roman"/>
          <w:sz w:val="24"/>
          <w:szCs w:val="24"/>
        </w:rPr>
        <w:t xml:space="preserve">ыполнить </w:t>
      </w:r>
      <w:r w:rsidR="001369C7" w:rsidRPr="001579BC">
        <w:rPr>
          <w:rFonts w:ascii="Times New Roman" w:hAnsi="Times New Roman"/>
          <w:sz w:val="24"/>
          <w:szCs w:val="24"/>
        </w:rPr>
        <w:t xml:space="preserve">Работы </w:t>
      </w:r>
      <w:r w:rsidR="006455FD" w:rsidRPr="001579BC">
        <w:rPr>
          <w:rFonts w:ascii="Times New Roman" w:hAnsi="Times New Roman"/>
          <w:sz w:val="24"/>
          <w:szCs w:val="24"/>
        </w:rPr>
        <w:t>в соответствии с объемами, сроками, указанными в настоящем Договоре, надлежащего качества и по цене, предусмотренной настоящим Договором</w:t>
      </w:r>
      <w:r w:rsidR="00DC2BB8" w:rsidRPr="001579BC">
        <w:rPr>
          <w:rFonts w:ascii="Times New Roman" w:hAnsi="Times New Roman"/>
          <w:sz w:val="24"/>
          <w:szCs w:val="24"/>
        </w:rPr>
        <w:t>;</w:t>
      </w:r>
    </w:p>
    <w:p w14:paraId="48E51D4E" w14:textId="77777777" w:rsidR="00DE21EF" w:rsidRPr="001579BC" w:rsidRDefault="007E3E2A"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Обязуется в</w:t>
      </w:r>
      <w:r w:rsidR="00DE21EF" w:rsidRPr="001579BC">
        <w:rPr>
          <w:rFonts w:ascii="Times New Roman" w:hAnsi="Times New Roman"/>
          <w:sz w:val="24"/>
          <w:szCs w:val="24"/>
        </w:rPr>
        <w:t>ыполнять указания «Заказчика», представленные в письменном виде, если они не противоречат условиям настоящего Договора</w:t>
      </w:r>
      <w:r w:rsidR="002B6E00">
        <w:rPr>
          <w:rFonts w:ascii="Times New Roman" w:hAnsi="Times New Roman"/>
          <w:sz w:val="24"/>
          <w:szCs w:val="24"/>
        </w:rPr>
        <w:t xml:space="preserve"> и действующему законодательству РФ в области обеспечения транспортной безопасности</w:t>
      </w:r>
      <w:r w:rsidR="00DE21EF" w:rsidRPr="001579BC">
        <w:rPr>
          <w:rFonts w:ascii="Times New Roman" w:hAnsi="Times New Roman"/>
          <w:sz w:val="24"/>
          <w:szCs w:val="24"/>
        </w:rPr>
        <w:t>.</w:t>
      </w:r>
    </w:p>
    <w:p w14:paraId="18A21773" w14:textId="77FE2355" w:rsidR="00DE21EF" w:rsidRPr="001579BC" w:rsidRDefault="007E3E2A"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 xml:space="preserve">Обязуется </w:t>
      </w:r>
      <w:r w:rsidR="002B6E00">
        <w:rPr>
          <w:rFonts w:ascii="Times New Roman" w:hAnsi="Times New Roman"/>
          <w:sz w:val="24"/>
          <w:szCs w:val="24"/>
        </w:rPr>
        <w:t>утверди</w:t>
      </w:r>
      <w:r w:rsidR="00736622">
        <w:rPr>
          <w:rFonts w:ascii="Times New Roman" w:hAnsi="Times New Roman"/>
          <w:sz w:val="24"/>
          <w:szCs w:val="24"/>
        </w:rPr>
        <w:t>т</w:t>
      </w:r>
      <w:r w:rsidR="002B6E00">
        <w:rPr>
          <w:rFonts w:ascii="Times New Roman" w:hAnsi="Times New Roman"/>
          <w:sz w:val="24"/>
          <w:szCs w:val="24"/>
        </w:rPr>
        <w:t>ь</w:t>
      </w:r>
      <w:r w:rsidR="00DE21EF" w:rsidRPr="001579BC">
        <w:rPr>
          <w:rFonts w:ascii="Times New Roman" w:hAnsi="Times New Roman"/>
          <w:sz w:val="24"/>
          <w:szCs w:val="24"/>
        </w:rPr>
        <w:t xml:space="preserve"> результат </w:t>
      </w:r>
      <w:r w:rsidR="001369C7" w:rsidRPr="001579BC">
        <w:rPr>
          <w:rFonts w:ascii="Times New Roman" w:hAnsi="Times New Roman"/>
          <w:sz w:val="24"/>
          <w:szCs w:val="24"/>
        </w:rPr>
        <w:t>Работ</w:t>
      </w:r>
      <w:r w:rsidR="00DE21EF" w:rsidRPr="001579BC">
        <w:rPr>
          <w:rFonts w:ascii="Times New Roman" w:hAnsi="Times New Roman"/>
          <w:sz w:val="24"/>
          <w:szCs w:val="24"/>
        </w:rPr>
        <w:t xml:space="preserve"> </w:t>
      </w:r>
      <w:r w:rsidR="00A72901">
        <w:rPr>
          <w:rFonts w:ascii="Times New Roman" w:hAnsi="Times New Roman"/>
          <w:sz w:val="24"/>
          <w:szCs w:val="24"/>
        </w:rPr>
        <w:t xml:space="preserve">КО в </w:t>
      </w:r>
      <w:r w:rsidR="006752DD" w:rsidRPr="00A72901">
        <w:rPr>
          <w:rFonts w:ascii="Times New Roman" w:hAnsi="Times New Roman"/>
          <w:bCs/>
          <w:sz w:val="24"/>
          <w:szCs w:val="24"/>
        </w:rPr>
        <w:t>Росморречфлоте</w:t>
      </w:r>
      <w:r w:rsidR="00DE21EF" w:rsidRPr="00A72901">
        <w:rPr>
          <w:rFonts w:ascii="Times New Roman" w:hAnsi="Times New Roman"/>
          <w:bCs/>
          <w:sz w:val="24"/>
          <w:szCs w:val="24"/>
        </w:rPr>
        <w:t>.</w:t>
      </w:r>
    </w:p>
    <w:p w14:paraId="1D6A4FA6" w14:textId="77777777" w:rsidR="00DE21EF" w:rsidRPr="001579BC" w:rsidRDefault="007E3E2A"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Обязуется с</w:t>
      </w:r>
      <w:r w:rsidR="00DE21EF" w:rsidRPr="001579BC">
        <w:rPr>
          <w:rFonts w:ascii="Times New Roman" w:hAnsi="Times New Roman"/>
          <w:sz w:val="24"/>
          <w:szCs w:val="24"/>
        </w:rPr>
        <w:t>облюдать условия со</w:t>
      </w:r>
      <w:r w:rsidR="008A4F8E" w:rsidRPr="001579BC">
        <w:rPr>
          <w:rFonts w:ascii="Times New Roman" w:hAnsi="Times New Roman"/>
          <w:sz w:val="24"/>
          <w:szCs w:val="24"/>
        </w:rPr>
        <w:t>глашения о конфиденциальности (</w:t>
      </w:r>
      <w:r w:rsidR="00736622">
        <w:rPr>
          <w:rFonts w:ascii="Times New Roman" w:hAnsi="Times New Roman"/>
          <w:sz w:val="24"/>
          <w:szCs w:val="24"/>
        </w:rPr>
        <w:t>П</w:t>
      </w:r>
      <w:r w:rsidR="008A4F8E" w:rsidRPr="001579BC">
        <w:rPr>
          <w:rFonts w:ascii="Times New Roman" w:hAnsi="Times New Roman"/>
          <w:sz w:val="24"/>
          <w:szCs w:val="24"/>
        </w:rPr>
        <w:t>риложение № 2 к Д</w:t>
      </w:r>
      <w:r w:rsidR="00DE21EF" w:rsidRPr="001579BC">
        <w:rPr>
          <w:rFonts w:ascii="Times New Roman" w:hAnsi="Times New Roman"/>
          <w:sz w:val="24"/>
          <w:szCs w:val="24"/>
        </w:rPr>
        <w:t>оговору) и нести ответственность в соответствии с действующим законодательством РФ за разглашение предоставленной ему конфиденциальной информации «Заказчиком».</w:t>
      </w:r>
    </w:p>
    <w:p w14:paraId="127E67FA" w14:textId="77777777" w:rsidR="009642E8" w:rsidRPr="001579BC" w:rsidRDefault="007E3E2A" w:rsidP="00DE21EF">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В</w:t>
      </w:r>
      <w:r w:rsidR="009F1F97" w:rsidRPr="001579BC">
        <w:rPr>
          <w:rFonts w:ascii="Times New Roman" w:hAnsi="Times New Roman"/>
          <w:sz w:val="24"/>
          <w:szCs w:val="24"/>
        </w:rPr>
        <w:t xml:space="preserve">праве </w:t>
      </w:r>
      <w:r w:rsidR="006455FD" w:rsidRPr="001579BC">
        <w:rPr>
          <w:rFonts w:ascii="Times New Roman" w:hAnsi="Times New Roman"/>
          <w:sz w:val="24"/>
          <w:szCs w:val="24"/>
        </w:rPr>
        <w:t xml:space="preserve">запрашивать и получать в установленном порядке у </w:t>
      </w:r>
      <w:r w:rsidR="00260C92" w:rsidRPr="001579BC">
        <w:rPr>
          <w:rFonts w:ascii="Times New Roman" w:hAnsi="Times New Roman"/>
          <w:sz w:val="24"/>
          <w:szCs w:val="24"/>
        </w:rPr>
        <w:t>«</w:t>
      </w:r>
      <w:r w:rsidR="006455FD" w:rsidRPr="001579BC">
        <w:rPr>
          <w:rFonts w:ascii="Times New Roman" w:hAnsi="Times New Roman"/>
          <w:sz w:val="24"/>
          <w:szCs w:val="24"/>
        </w:rPr>
        <w:t>Заказчика</w:t>
      </w:r>
      <w:r w:rsidR="00260C92" w:rsidRPr="001579BC">
        <w:rPr>
          <w:rFonts w:ascii="Times New Roman" w:hAnsi="Times New Roman"/>
          <w:sz w:val="24"/>
          <w:szCs w:val="24"/>
        </w:rPr>
        <w:t>»</w:t>
      </w:r>
      <w:r w:rsidR="006455FD" w:rsidRPr="001579BC">
        <w:rPr>
          <w:rFonts w:ascii="Times New Roman" w:hAnsi="Times New Roman"/>
          <w:sz w:val="24"/>
          <w:szCs w:val="24"/>
        </w:rPr>
        <w:t xml:space="preserve"> документацию и информацию, необходимые для выполнения </w:t>
      </w:r>
      <w:r w:rsidR="00260C92" w:rsidRPr="001579BC">
        <w:rPr>
          <w:rFonts w:ascii="Times New Roman" w:hAnsi="Times New Roman"/>
          <w:sz w:val="24"/>
          <w:szCs w:val="24"/>
        </w:rPr>
        <w:t xml:space="preserve">условий </w:t>
      </w:r>
      <w:r w:rsidR="006455FD" w:rsidRPr="001579BC">
        <w:rPr>
          <w:rFonts w:ascii="Times New Roman" w:hAnsi="Times New Roman"/>
          <w:sz w:val="24"/>
          <w:szCs w:val="24"/>
        </w:rPr>
        <w:t>настоящего Договора</w:t>
      </w:r>
      <w:r w:rsidR="009642E8" w:rsidRPr="001579BC">
        <w:rPr>
          <w:rFonts w:ascii="Times New Roman" w:hAnsi="Times New Roman"/>
          <w:sz w:val="24"/>
          <w:szCs w:val="24"/>
        </w:rPr>
        <w:t>.</w:t>
      </w:r>
    </w:p>
    <w:p w14:paraId="16679F0A" w14:textId="77777777" w:rsidR="009642E8" w:rsidRPr="001579BC" w:rsidRDefault="007E3E2A"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В</w:t>
      </w:r>
      <w:r w:rsidR="009F1F97" w:rsidRPr="001579BC">
        <w:rPr>
          <w:rFonts w:ascii="Times New Roman" w:hAnsi="Times New Roman"/>
          <w:sz w:val="24"/>
          <w:szCs w:val="24"/>
        </w:rPr>
        <w:t xml:space="preserve">праве </w:t>
      </w:r>
      <w:r w:rsidR="006455FD" w:rsidRPr="001579BC">
        <w:rPr>
          <w:rFonts w:ascii="Times New Roman" w:hAnsi="Times New Roman"/>
          <w:sz w:val="24"/>
          <w:szCs w:val="24"/>
        </w:rPr>
        <w:t xml:space="preserve">получать консультации у </w:t>
      </w:r>
      <w:r w:rsidR="00BE1797" w:rsidRPr="001579BC">
        <w:rPr>
          <w:rFonts w:ascii="Times New Roman" w:hAnsi="Times New Roman"/>
          <w:sz w:val="24"/>
          <w:szCs w:val="24"/>
        </w:rPr>
        <w:t>«</w:t>
      </w:r>
      <w:r w:rsidR="006455FD" w:rsidRPr="001579BC">
        <w:rPr>
          <w:rFonts w:ascii="Times New Roman" w:hAnsi="Times New Roman"/>
          <w:sz w:val="24"/>
          <w:szCs w:val="24"/>
        </w:rPr>
        <w:t>Заказчика</w:t>
      </w:r>
      <w:r w:rsidR="00BE1797" w:rsidRPr="001579BC">
        <w:rPr>
          <w:rFonts w:ascii="Times New Roman" w:hAnsi="Times New Roman"/>
          <w:sz w:val="24"/>
          <w:szCs w:val="24"/>
        </w:rPr>
        <w:t>»</w:t>
      </w:r>
      <w:r w:rsidR="006455FD" w:rsidRPr="001579BC">
        <w:rPr>
          <w:rFonts w:ascii="Times New Roman" w:hAnsi="Times New Roman"/>
          <w:sz w:val="24"/>
          <w:szCs w:val="24"/>
        </w:rPr>
        <w:t xml:space="preserve"> по вопросам выполнения настоящего Договора</w:t>
      </w:r>
      <w:r w:rsidR="009642E8" w:rsidRPr="001579BC">
        <w:rPr>
          <w:rFonts w:ascii="Times New Roman" w:hAnsi="Times New Roman"/>
          <w:sz w:val="24"/>
          <w:szCs w:val="24"/>
        </w:rPr>
        <w:t>.</w:t>
      </w:r>
    </w:p>
    <w:p w14:paraId="204D0579" w14:textId="77777777" w:rsidR="00C6000D" w:rsidRPr="001579BC" w:rsidRDefault="00133D5B" w:rsidP="00CB3B42">
      <w:pPr>
        <w:pStyle w:val="a6"/>
        <w:numPr>
          <w:ilvl w:val="2"/>
          <w:numId w:val="4"/>
        </w:numPr>
        <w:tabs>
          <w:tab w:val="left" w:pos="1276"/>
        </w:tabs>
        <w:ind w:left="0" w:firstLine="567"/>
        <w:jc w:val="both"/>
        <w:rPr>
          <w:rFonts w:ascii="Times New Roman" w:hAnsi="Times New Roman"/>
          <w:sz w:val="24"/>
          <w:szCs w:val="24"/>
        </w:rPr>
      </w:pPr>
      <w:r w:rsidRPr="001579BC">
        <w:rPr>
          <w:rFonts w:ascii="Times New Roman" w:hAnsi="Times New Roman"/>
          <w:sz w:val="24"/>
          <w:szCs w:val="24"/>
        </w:rPr>
        <w:t xml:space="preserve">При выполнении условий </w:t>
      </w:r>
      <w:r w:rsidR="00A367C6" w:rsidRPr="001579BC">
        <w:rPr>
          <w:rFonts w:ascii="Times New Roman" w:hAnsi="Times New Roman"/>
          <w:sz w:val="24"/>
          <w:szCs w:val="24"/>
        </w:rPr>
        <w:t>Договора</w:t>
      </w:r>
      <w:r w:rsidRPr="001579BC">
        <w:rPr>
          <w:rFonts w:ascii="Times New Roman" w:hAnsi="Times New Roman"/>
          <w:sz w:val="24"/>
          <w:szCs w:val="24"/>
        </w:rPr>
        <w:t xml:space="preserve"> </w:t>
      </w:r>
      <w:r w:rsidR="00C276D3" w:rsidRPr="001579BC">
        <w:rPr>
          <w:rFonts w:ascii="Times New Roman" w:hAnsi="Times New Roman"/>
          <w:sz w:val="24"/>
          <w:szCs w:val="24"/>
        </w:rPr>
        <w:t xml:space="preserve">не </w:t>
      </w:r>
      <w:r w:rsidRPr="001579BC">
        <w:rPr>
          <w:rFonts w:ascii="Times New Roman" w:hAnsi="Times New Roman"/>
          <w:sz w:val="24"/>
          <w:szCs w:val="24"/>
        </w:rPr>
        <w:t>в</w:t>
      </w:r>
      <w:r w:rsidR="003E7027" w:rsidRPr="001579BC">
        <w:rPr>
          <w:rFonts w:ascii="Times New Roman" w:hAnsi="Times New Roman"/>
          <w:sz w:val="24"/>
          <w:szCs w:val="24"/>
        </w:rPr>
        <w:t xml:space="preserve">праве </w:t>
      </w:r>
      <w:r w:rsidR="00C30576" w:rsidRPr="001579BC">
        <w:rPr>
          <w:rFonts w:ascii="Times New Roman" w:hAnsi="Times New Roman"/>
          <w:sz w:val="24"/>
          <w:szCs w:val="24"/>
        </w:rPr>
        <w:t>привлекать для исполнения своих обязательств по настоящему Договору третьих лиц.</w:t>
      </w:r>
    </w:p>
    <w:p w14:paraId="45D7A755" w14:textId="77777777" w:rsidR="00D26581" w:rsidRPr="001579BC" w:rsidRDefault="00D26581" w:rsidP="00CB3B42">
      <w:pPr>
        <w:numPr>
          <w:ilvl w:val="1"/>
          <w:numId w:val="4"/>
        </w:numPr>
        <w:shd w:val="clear" w:color="auto" w:fill="FFFFFF"/>
        <w:tabs>
          <w:tab w:val="left" w:pos="1276"/>
        </w:tabs>
        <w:spacing w:before="120" w:after="0" w:line="240" w:lineRule="auto"/>
        <w:ind w:left="0" w:firstLine="567"/>
        <w:jc w:val="both"/>
        <w:rPr>
          <w:rFonts w:ascii="Times New Roman" w:hAnsi="Times New Roman"/>
          <w:b/>
          <w:bCs/>
          <w:spacing w:val="3"/>
          <w:sz w:val="24"/>
          <w:szCs w:val="24"/>
        </w:rPr>
      </w:pPr>
      <w:r w:rsidRPr="001579BC">
        <w:rPr>
          <w:rFonts w:ascii="Times New Roman" w:hAnsi="Times New Roman"/>
          <w:b/>
          <w:bCs/>
          <w:spacing w:val="3"/>
          <w:sz w:val="24"/>
          <w:szCs w:val="24"/>
        </w:rPr>
        <w:t>«Заказчик»:</w:t>
      </w:r>
    </w:p>
    <w:p w14:paraId="7D3B4071" w14:textId="77777777" w:rsidR="001820EC"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 xml:space="preserve">Поручает «Исполнителю» выполнение </w:t>
      </w:r>
      <w:r w:rsidR="001369C7" w:rsidRPr="001579BC">
        <w:rPr>
          <w:rFonts w:ascii="Times New Roman" w:hAnsi="Times New Roman"/>
          <w:sz w:val="24"/>
          <w:szCs w:val="24"/>
        </w:rPr>
        <w:t xml:space="preserve">Работ </w:t>
      </w:r>
      <w:r w:rsidRPr="001579BC">
        <w:rPr>
          <w:rFonts w:ascii="Times New Roman" w:hAnsi="Times New Roman"/>
          <w:sz w:val="24"/>
          <w:szCs w:val="24"/>
        </w:rPr>
        <w:t>в порядке и на условиях, предусмотренных настоящим Договором</w:t>
      </w:r>
      <w:r w:rsidR="001D17B2" w:rsidRPr="001579BC">
        <w:rPr>
          <w:rFonts w:ascii="Times New Roman" w:hAnsi="Times New Roman"/>
          <w:sz w:val="24"/>
          <w:szCs w:val="24"/>
        </w:rPr>
        <w:t>.</w:t>
      </w:r>
      <w:r w:rsidRPr="001579BC">
        <w:rPr>
          <w:rFonts w:ascii="Times New Roman" w:hAnsi="Times New Roman"/>
          <w:sz w:val="24"/>
          <w:szCs w:val="24"/>
        </w:rPr>
        <w:t xml:space="preserve"> </w:t>
      </w:r>
    </w:p>
    <w:p w14:paraId="652423B6" w14:textId="77777777" w:rsidR="008A4F8E" w:rsidRPr="001579BC" w:rsidRDefault="00C276D3" w:rsidP="002F6F1B">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pacing w:val="3"/>
          <w:sz w:val="24"/>
          <w:szCs w:val="24"/>
        </w:rPr>
        <w:t>Имеет право осуществлять текущий контроль над ходом Работ, выполняемых «Исполнителем</w:t>
      </w:r>
      <w:r w:rsidR="008A4F8E" w:rsidRPr="001579BC">
        <w:rPr>
          <w:rFonts w:ascii="Times New Roman" w:hAnsi="Times New Roman"/>
          <w:spacing w:val="3"/>
          <w:sz w:val="24"/>
          <w:szCs w:val="24"/>
        </w:rPr>
        <w:t>» в объеме настоящего Договора.</w:t>
      </w:r>
    </w:p>
    <w:p w14:paraId="367AF647" w14:textId="77777777" w:rsidR="001820EC" w:rsidRPr="001579BC" w:rsidRDefault="001820EC" w:rsidP="002F6F1B">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pacing w:val="5"/>
          <w:sz w:val="24"/>
          <w:szCs w:val="24"/>
        </w:rPr>
        <w:t xml:space="preserve">Своевременно оплачивает </w:t>
      </w:r>
      <w:r w:rsidR="001369C7" w:rsidRPr="001579BC">
        <w:rPr>
          <w:rFonts w:ascii="Times New Roman" w:hAnsi="Times New Roman"/>
          <w:spacing w:val="5"/>
          <w:sz w:val="24"/>
          <w:szCs w:val="24"/>
        </w:rPr>
        <w:t>Работы</w:t>
      </w:r>
      <w:r w:rsidRPr="001579BC">
        <w:rPr>
          <w:rFonts w:ascii="Times New Roman" w:hAnsi="Times New Roman"/>
          <w:spacing w:val="5"/>
          <w:sz w:val="24"/>
          <w:szCs w:val="24"/>
        </w:rPr>
        <w:t>, оказываемые «</w:t>
      </w:r>
      <w:r w:rsidRPr="001579BC">
        <w:rPr>
          <w:rFonts w:ascii="Times New Roman" w:hAnsi="Times New Roman"/>
          <w:sz w:val="24"/>
          <w:szCs w:val="24"/>
        </w:rPr>
        <w:t>Исполнителем»,</w:t>
      </w:r>
      <w:r w:rsidRPr="001579BC">
        <w:rPr>
          <w:rFonts w:ascii="Times New Roman" w:hAnsi="Times New Roman"/>
          <w:spacing w:val="5"/>
          <w:sz w:val="24"/>
          <w:szCs w:val="24"/>
        </w:rPr>
        <w:t xml:space="preserve"> </w:t>
      </w:r>
      <w:r w:rsidRPr="001579BC">
        <w:rPr>
          <w:rFonts w:ascii="Times New Roman" w:hAnsi="Times New Roman"/>
          <w:spacing w:val="-2"/>
          <w:sz w:val="24"/>
          <w:szCs w:val="24"/>
        </w:rPr>
        <w:t>согласно условиям настоящего Договора.</w:t>
      </w:r>
    </w:p>
    <w:p w14:paraId="2646D09F" w14:textId="77777777" w:rsidR="001820EC"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В случае полного или частичного невыполнения условий настоящего Договора по вине «Исполнителя», вправе требовать у него соответствующего возмещения</w:t>
      </w:r>
      <w:r w:rsidR="009642E8" w:rsidRPr="001579BC">
        <w:rPr>
          <w:rFonts w:ascii="Times New Roman" w:hAnsi="Times New Roman"/>
          <w:sz w:val="24"/>
          <w:szCs w:val="24"/>
        </w:rPr>
        <w:t>.</w:t>
      </w:r>
    </w:p>
    <w:p w14:paraId="05BE1A8A" w14:textId="77777777" w:rsidR="009642E8"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Осуществляет контроль за исполнением настоящего Договора</w:t>
      </w:r>
      <w:r w:rsidR="009642E8" w:rsidRPr="001579BC">
        <w:rPr>
          <w:rFonts w:ascii="Times New Roman" w:hAnsi="Times New Roman"/>
          <w:sz w:val="24"/>
          <w:szCs w:val="24"/>
        </w:rPr>
        <w:t>.</w:t>
      </w:r>
    </w:p>
    <w:p w14:paraId="690CCB24" w14:textId="77777777" w:rsidR="001820EC"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 xml:space="preserve">Обязуется </w:t>
      </w:r>
      <w:r w:rsidR="003A2ADE" w:rsidRPr="001579BC">
        <w:rPr>
          <w:rFonts w:ascii="Times New Roman" w:hAnsi="Times New Roman"/>
          <w:sz w:val="24"/>
          <w:szCs w:val="24"/>
        </w:rPr>
        <w:t xml:space="preserve">предоставить </w:t>
      </w:r>
      <w:r w:rsidRPr="001579BC">
        <w:rPr>
          <w:rFonts w:ascii="Times New Roman" w:hAnsi="Times New Roman"/>
          <w:sz w:val="24"/>
          <w:szCs w:val="24"/>
        </w:rPr>
        <w:t xml:space="preserve">«Исполнителю» документацию и информацию, необходимые для </w:t>
      </w:r>
      <w:r w:rsidR="00DB6A6F" w:rsidRPr="001579BC">
        <w:rPr>
          <w:rFonts w:ascii="Times New Roman" w:hAnsi="Times New Roman"/>
          <w:sz w:val="24"/>
          <w:szCs w:val="24"/>
        </w:rPr>
        <w:t xml:space="preserve">выполнения </w:t>
      </w:r>
      <w:r w:rsidR="001369C7" w:rsidRPr="001579BC">
        <w:rPr>
          <w:rFonts w:ascii="Times New Roman" w:hAnsi="Times New Roman"/>
          <w:sz w:val="24"/>
          <w:szCs w:val="24"/>
        </w:rPr>
        <w:t xml:space="preserve">Работ </w:t>
      </w:r>
      <w:r w:rsidRPr="001579BC">
        <w:rPr>
          <w:rFonts w:ascii="Times New Roman" w:hAnsi="Times New Roman"/>
          <w:sz w:val="24"/>
          <w:szCs w:val="24"/>
        </w:rPr>
        <w:t xml:space="preserve">по настоящему Договору. </w:t>
      </w:r>
    </w:p>
    <w:p w14:paraId="2ADA07F6" w14:textId="77777777" w:rsidR="001820EC"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 xml:space="preserve">Производит приемку </w:t>
      </w:r>
      <w:r w:rsidR="00BE1797" w:rsidRPr="001579BC">
        <w:rPr>
          <w:rFonts w:ascii="Times New Roman" w:hAnsi="Times New Roman"/>
          <w:sz w:val="24"/>
          <w:szCs w:val="24"/>
        </w:rPr>
        <w:t xml:space="preserve">выполненных </w:t>
      </w:r>
      <w:r w:rsidR="001369C7" w:rsidRPr="001579BC">
        <w:rPr>
          <w:rFonts w:ascii="Times New Roman" w:hAnsi="Times New Roman"/>
          <w:sz w:val="24"/>
          <w:szCs w:val="24"/>
        </w:rPr>
        <w:t xml:space="preserve">Работ </w:t>
      </w:r>
      <w:r w:rsidRPr="001579BC">
        <w:rPr>
          <w:rFonts w:ascii="Times New Roman" w:hAnsi="Times New Roman"/>
          <w:sz w:val="24"/>
          <w:szCs w:val="24"/>
        </w:rPr>
        <w:t>по настоящему Договору</w:t>
      </w:r>
      <w:r w:rsidR="009642E8" w:rsidRPr="001579BC">
        <w:rPr>
          <w:rFonts w:ascii="Times New Roman" w:hAnsi="Times New Roman"/>
          <w:sz w:val="24"/>
          <w:szCs w:val="24"/>
        </w:rPr>
        <w:t>.</w:t>
      </w:r>
    </w:p>
    <w:p w14:paraId="097020B8" w14:textId="77777777" w:rsidR="00C276D3" w:rsidRPr="001579B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Вправе отказаться от исполнения настоящего Договора и</w:t>
      </w:r>
      <w:r w:rsidR="00DF5583" w:rsidRPr="001579BC">
        <w:rPr>
          <w:rFonts w:ascii="Times New Roman" w:hAnsi="Times New Roman"/>
          <w:sz w:val="24"/>
          <w:szCs w:val="24"/>
        </w:rPr>
        <w:t xml:space="preserve"> (или)</w:t>
      </w:r>
      <w:r w:rsidRPr="001579BC">
        <w:rPr>
          <w:rFonts w:ascii="Times New Roman" w:hAnsi="Times New Roman"/>
          <w:sz w:val="24"/>
          <w:szCs w:val="24"/>
        </w:rPr>
        <w:t xml:space="preserve"> потребовать возмещения убытков в случае, если </w:t>
      </w:r>
      <w:r w:rsidR="009F792A" w:rsidRPr="001579BC">
        <w:rPr>
          <w:rFonts w:ascii="Times New Roman" w:hAnsi="Times New Roman"/>
          <w:sz w:val="24"/>
          <w:szCs w:val="24"/>
        </w:rPr>
        <w:t>«</w:t>
      </w:r>
      <w:r w:rsidRPr="001579BC">
        <w:rPr>
          <w:rFonts w:ascii="Times New Roman" w:hAnsi="Times New Roman"/>
          <w:sz w:val="24"/>
          <w:szCs w:val="24"/>
        </w:rPr>
        <w:t>Исполнитель</w:t>
      </w:r>
      <w:r w:rsidR="009F792A" w:rsidRPr="001579BC">
        <w:rPr>
          <w:rFonts w:ascii="Times New Roman" w:hAnsi="Times New Roman"/>
          <w:sz w:val="24"/>
          <w:szCs w:val="24"/>
        </w:rPr>
        <w:t>»</w:t>
      </w:r>
      <w:r w:rsidRPr="001579BC">
        <w:rPr>
          <w:rFonts w:ascii="Times New Roman" w:hAnsi="Times New Roman"/>
          <w:sz w:val="24"/>
          <w:szCs w:val="24"/>
        </w:rPr>
        <w:t xml:space="preserve"> не приступает своевременно к выполнению </w:t>
      </w:r>
      <w:r w:rsidR="001369C7" w:rsidRPr="001579BC">
        <w:rPr>
          <w:rFonts w:ascii="Times New Roman" w:hAnsi="Times New Roman"/>
          <w:sz w:val="24"/>
          <w:szCs w:val="24"/>
        </w:rPr>
        <w:t xml:space="preserve">Работ </w:t>
      </w:r>
      <w:r w:rsidRPr="001579BC">
        <w:rPr>
          <w:rFonts w:ascii="Times New Roman" w:hAnsi="Times New Roman"/>
          <w:sz w:val="24"/>
          <w:szCs w:val="24"/>
        </w:rPr>
        <w:t xml:space="preserve">по настоящему Договору или выполняет </w:t>
      </w:r>
      <w:r w:rsidR="008A4F8E" w:rsidRPr="001579BC">
        <w:rPr>
          <w:rFonts w:ascii="Times New Roman" w:hAnsi="Times New Roman"/>
          <w:sz w:val="24"/>
          <w:szCs w:val="24"/>
        </w:rPr>
        <w:t xml:space="preserve">Работы с явным нарушением их </w:t>
      </w:r>
      <w:r w:rsidRPr="001579BC">
        <w:rPr>
          <w:rFonts w:ascii="Times New Roman" w:hAnsi="Times New Roman"/>
          <w:sz w:val="24"/>
          <w:szCs w:val="24"/>
        </w:rPr>
        <w:t>ср</w:t>
      </w:r>
      <w:r w:rsidR="008A4F8E" w:rsidRPr="001579BC">
        <w:rPr>
          <w:rFonts w:ascii="Times New Roman" w:hAnsi="Times New Roman"/>
          <w:sz w:val="24"/>
          <w:szCs w:val="24"/>
        </w:rPr>
        <w:t>ока сдачи.</w:t>
      </w:r>
      <w:r w:rsidR="00DF5583" w:rsidRPr="001579BC">
        <w:rPr>
          <w:rFonts w:ascii="Times New Roman" w:hAnsi="Times New Roman"/>
          <w:sz w:val="24"/>
          <w:szCs w:val="24"/>
        </w:rPr>
        <w:t xml:space="preserve"> </w:t>
      </w:r>
    </w:p>
    <w:p w14:paraId="2DA3D6BC" w14:textId="77777777" w:rsidR="001820EC" w:rsidRDefault="001820EC"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sidRPr="001579BC">
        <w:rPr>
          <w:rFonts w:ascii="Times New Roman" w:hAnsi="Times New Roman"/>
          <w:sz w:val="24"/>
          <w:szCs w:val="24"/>
        </w:rPr>
        <w:t xml:space="preserve">Обеспечивает оплату </w:t>
      </w:r>
      <w:r w:rsidR="00BE1797" w:rsidRPr="001579BC">
        <w:rPr>
          <w:rFonts w:ascii="Times New Roman" w:hAnsi="Times New Roman"/>
          <w:sz w:val="24"/>
          <w:szCs w:val="24"/>
        </w:rPr>
        <w:t xml:space="preserve">выполненных </w:t>
      </w:r>
      <w:r w:rsidR="001369C7" w:rsidRPr="001579BC">
        <w:rPr>
          <w:rFonts w:ascii="Times New Roman" w:hAnsi="Times New Roman"/>
          <w:sz w:val="24"/>
          <w:szCs w:val="24"/>
        </w:rPr>
        <w:t>Работ</w:t>
      </w:r>
      <w:r w:rsidR="008A4F8E" w:rsidRPr="001579BC">
        <w:rPr>
          <w:rFonts w:ascii="Times New Roman" w:hAnsi="Times New Roman"/>
          <w:sz w:val="24"/>
          <w:szCs w:val="24"/>
        </w:rPr>
        <w:t>,</w:t>
      </w:r>
      <w:r w:rsidR="001369C7" w:rsidRPr="001579BC">
        <w:rPr>
          <w:rFonts w:ascii="Times New Roman" w:hAnsi="Times New Roman"/>
          <w:sz w:val="24"/>
          <w:szCs w:val="24"/>
        </w:rPr>
        <w:t xml:space="preserve"> </w:t>
      </w:r>
      <w:r w:rsidRPr="001579BC">
        <w:rPr>
          <w:rFonts w:ascii="Times New Roman" w:hAnsi="Times New Roman"/>
          <w:sz w:val="24"/>
          <w:szCs w:val="24"/>
        </w:rPr>
        <w:t>согласно условиям настоящего Дог</w:t>
      </w:r>
      <w:r w:rsidR="002D7AB2" w:rsidRPr="001579BC">
        <w:rPr>
          <w:rFonts w:ascii="Times New Roman" w:hAnsi="Times New Roman"/>
          <w:sz w:val="24"/>
          <w:szCs w:val="24"/>
        </w:rPr>
        <w:t>овора.</w:t>
      </w:r>
    </w:p>
    <w:p w14:paraId="0171C45D" w14:textId="77777777" w:rsidR="00E647EF" w:rsidRDefault="00E647EF" w:rsidP="00CB3B42">
      <w:pPr>
        <w:numPr>
          <w:ilvl w:val="2"/>
          <w:numId w:val="4"/>
        </w:numPr>
        <w:shd w:val="clear" w:color="auto" w:fill="FFFFFF"/>
        <w:tabs>
          <w:tab w:val="left" w:pos="1276"/>
          <w:tab w:val="left" w:pos="1418"/>
        </w:tabs>
        <w:spacing w:after="0" w:line="240" w:lineRule="auto"/>
        <w:ind w:left="0" w:right="83" w:firstLine="567"/>
        <w:jc w:val="both"/>
        <w:rPr>
          <w:rFonts w:ascii="Times New Roman" w:hAnsi="Times New Roman"/>
          <w:sz w:val="24"/>
          <w:szCs w:val="24"/>
        </w:rPr>
      </w:pPr>
      <w:r>
        <w:rPr>
          <w:rFonts w:ascii="Times New Roman" w:hAnsi="Times New Roman"/>
          <w:sz w:val="24"/>
          <w:szCs w:val="24"/>
        </w:rPr>
        <w:t xml:space="preserve">Обязуется назначить </w:t>
      </w:r>
      <w:r w:rsidR="00C251B0">
        <w:rPr>
          <w:rFonts w:ascii="Times New Roman" w:hAnsi="Times New Roman"/>
          <w:sz w:val="24"/>
          <w:szCs w:val="24"/>
        </w:rPr>
        <w:t>своего ответственного представителя и уведомить об этом «Исполнителя».</w:t>
      </w:r>
    </w:p>
    <w:p w14:paraId="0486E401" w14:textId="77777777" w:rsidR="00736622" w:rsidRPr="001579BC" w:rsidRDefault="00736622" w:rsidP="00736622">
      <w:pPr>
        <w:shd w:val="clear" w:color="auto" w:fill="FFFFFF"/>
        <w:tabs>
          <w:tab w:val="left" w:pos="1276"/>
          <w:tab w:val="left" w:pos="1418"/>
        </w:tabs>
        <w:spacing w:after="0" w:line="240" w:lineRule="auto"/>
        <w:ind w:left="567" w:right="83"/>
        <w:jc w:val="both"/>
        <w:rPr>
          <w:rFonts w:ascii="Times New Roman" w:hAnsi="Times New Roman"/>
          <w:sz w:val="24"/>
          <w:szCs w:val="24"/>
        </w:rPr>
      </w:pPr>
    </w:p>
    <w:p w14:paraId="45E5A107" w14:textId="77777777" w:rsidR="00F50EA4" w:rsidRPr="001579BC" w:rsidRDefault="007E3E2A" w:rsidP="007C2FD9">
      <w:pPr>
        <w:numPr>
          <w:ilvl w:val="0"/>
          <w:numId w:val="4"/>
        </w:numPr>
        <w:shd w:val="clear" w:color="auto" w:fill="FFFFFF"/>
        <w:tabs>
          <w:tab w:val="left" w:pos="1276"/>
        </w:tabs>
        <w:spacing w:before="200"/>
        <w:ind w:left="0" w:firstLine="567"/>
        <w:jc w:val="center"/>
        <w:rPr>
          <w:rFonts w:ascii="Times New Roman" w:hAnsi="Times New Roman"/>
          <w:b/>
          <w:bCs/>
          <w:sz w:val="24"/>
          <w:szCs w:val="24"/>
        </w:rPr>
      </w:pPr>
      <w:r w:rsidRPr="001579BC">
        <w:rPr>
          <w:rFonts w:ascii="Times New Roman" w:hAnsi="Times New Roman"/>
          <w:b/>
          <w:bCs/>
          <w:sz w:val="24"/>
          <w:szCs w:val="24"/>
        </w:rPr>
        <w:t>Сроки, порядок</w:t>
      </w:r>
      <w:r w:rsidR="00F64357" w:rsidRPr="001579BC">
        <w:rPr>
          <w:rFonts w:ascii="Times New Roman" w:hAnsi="Times New Roman"/>
          <w:b/>
          <w:bCs/>
          <w:sz w:val="24"/>
          <w:szCs w:val="24"/>
        </w:rPr>
        <w:t xml:space="preserve"> </w:t>
      </w:r>
      <w:r w:rsidRPr="001579BC">
        <w:rPr>
          <w:rFonts w:ascii="Times New Roman" w:hAnsi="Times New Roman"/>
          <w:b/>
          <w:bCs/>
          <w:sz w:val="24"/>
          <w:szCs w:val="24"/>
        </w:rPr>
        <w:t>сдачи и п</w:t>
      </w:r>
      <w:r w:rsidR="007C2FD9" w:rsidRPr="001579BC">
        <w:rPr>
          <w:rFonts w:ascii="Times New Roman" w:hAnsi="Times New Roman"/>
          <w:b/>
          <w:bCs/>
          <w:sz w:val="24"/>
          <w:szCs w:val="24"/>
        </w:rPr>
        <w:t>риёмки результатов выполненных Р</w:t>
      </w:r>
      <w:r w:rsidRPr="001579BC">
        <w:rPr>
          <w:rFonts w:ascii="Times New Roman" w:hAnsi="Times New Roman"/>
          <w:b/>
          <w:bCs/>
          <w:sz w:val="24"/>
          <w:szCs w:val="24"/>
        </w:rPr>
        <w:t>абот</w:t>
      </w:r>
    </w:p>
    <w:p w14:paraId="155F6464" w14:textId="77777777" w:rsidR="007C2FD9" w:rsidRPr="00191976" w:rsidRDefault="007C2FD9"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91976">
        <w:rPr>
          <w:rFonts w:ascii="Times New Roman" w:hAnsi="Times New Roman"/>
          <w:color w:val="000000"/>
          <w:sz w:val="24"/>
          <w:szCs w:val="24"/>
        </w:rPr>
        <w:lastRenderedPageBreak/>
        <w:t xml:space="preserve">Срок разработки дополнительной оценки уязвимости ОТИ не должен превышать 30 календарных дней с даты предоставления «Заказчиком» «Исполнителю» исходных данных. Последующие процессы согласования дополнительной оценки уязвимости </w:t>
      </w:r>
      <w:r w:rsidR="00736622" w:rsidRPr="00191976">
        <w:rPr>
          <w:rFonts w:ascii="Times New Roman" w:hAnsi="Times New Roman"/>
          <w:color w:val="000000"/>
          <w:sz w:val="24"/>
          <w:szCs w:val="24"/>
        </w:rPr>
        <w:t>«</w:t>
      </w:r>
      <w:r w:rsidRPr="00191976">
        <w:rPr>
          <w:rFonts w:ascii="Times New Roman" w:hAnsi="Times New Roman"/>
          <w:color w:val="000000"/>
          <w:sz w:val="24"/>
          <w:szCs w:val="24"/>
        </w:rPr>
        <w:t>Заказчиком</w:t>
      </w:r>
      <w:r w:rsidR="00736622" w:rsidRPr="00191976">
        <w:rPr>
          <w:rFonts w:ascii="Times New Roman" w:hAnsi="Times New Roman"/>
          <w:color w:val="000000"/>
          <w:sz w:val="24"/>
          <w:szCs w:val="24"/>
        </w:rPr>
        <w:t>»</w:t>
      </w:r>
      <w:r w:rsidRPr="00191976">
        <w:rPr>
          <w:rFonts w:ascii="Times New Roman" w:hAnsi="Times New Roman"/>
          <w:color w:val="000000"/>
          <w:sz w:val="24"/>
          <w:szCs w:val="24"/>
        </w:rPr>
        <w:t xml:space="preserve">, передачи дополнительной оценки уязвимости ОТИ в </w:t>
      </w:r>
      <w:r w:rsidR="00A72901" w:rsidRPr="00191976">
        <w:rPr>
          <w:rFonts w:ascii="Times New Roman" w:hAnsi="Times New Roman"/>
          <w:color w:val="000000"/>
          <w:sz w:val="24"/>
          <w:szCs w:val="24"/>
        </w:rPr>
        <w:t xml:space="preserve">КО в </w:t>
      </w:r>
      <w:r w:rsidRPr="00191976">
        <w:rPr>
          <w:rFonts w:ascii="Times New Roman" w:hAnsi="Times New Roman"/>
          <w:sz w:val="24"/>
          <w:szCs w:val="24"/>
        </w:rPr>
        <w:t>Росморречфлот</w:t>
      </w:r>
      <w:r w:rsidR="00A72901" w:rsidRPr="00191976">
        <w:rPr>
          <w:rFonts w:ascii="Times New Roman" w:hAnsi="Times New Roman"/>
          <w:sz w:val="24"/>
          <w:szCs w:val="24"/>
        </w:rPr>
        <w:t>е</w:t>
      </w:r>
      <w:r w:rsidRPr="00191976">
        <w:rPr>
          <w:rFonts w:ascii="Times New Roman" w:hAnsi="Times New Roman"/>
          <w:color w:val="000000"/>
          <w:sz w:val="24"/>
          <w:szCs w:val="24"/>
        </w:rPr>
        <w:t xml:space="preserve"> и утверждения дополнительной оцени уязвимости ОТИ </w:t>
      </w:r>
      <w:r w:rsidR="00A72901" w:rsidRPr="00191976">
        <w:rPr>
          <w:rFonts w:ascii="Times New Roman" w:hAnsi="Times New Roman"/>
          <w:color w:val="000000"/>
          <w:sz w:val="24"/>
          <w:szCs w:val="24"/>
        </w:rPr>
        <w:t xml:space="preserve">КО в </w:t>
      </w:r>
      <w:r w:rsidR="00A72901" w:rsidRPr="00191976">
        <w:rPr>
          <w:rFonts w:ascii="Times New Roman" w:hAnsi="Times New Roman"/>
          <w:sz w:val="24"/>
          <w:szCs w:val="24"/>
        </w:rPr>
        <w:t>Росморречфлоте</w:t>
      </w:r>
      <w:r w:rsidRPr="00191976">
        <w:rPr>
          <w:rFonts w:ascii="Times New Roman" w:hAnsi="Times New Roman"/>
          <w:color w:val="000000"/>
          <w:sz w:val="24"/>
          <w:szCs w:val="24"/>
        </w:rPr>
        <w:t xml:space="preserve"> не входят в сроки, указанные в настоящем пункте. До истечения указанного срока </w:t>
      </w:r>
      <w:r w:rsidR="00736622" w:rsidRPr="00191976">
        <w:rPr>
          <w:rFonts w:ascii="Times New Roman" w:hAnsi="Times New Roman"/>
          <w:color w:val="000000"/>
          <w:sz w:val="24"/>
          <w:szCs w:val="24"/>
        </w:rPr>
        <w:t>«</w:t>
      </w:r>
      <w:r w:rsidRPr="00191976">
        <w:rPr>
          <w:rFonts w:ascii="Times New Roman" w:hAnsi="Times New Roman"/>
          <w:color w:val="000000"/>
          <w:sz w:val="24"/>
          <w:szCs w:val="24"/>
        </w:rPr>
        <w:t>Исполнитель</w:t>
      </w:r>
      <w:r w:rsidR="00736622" w:rsidRPr="00191976">
        <w:rPr>
          <w:rFonts w:ascii="Times New Roman" w:hAnsi="Times New Roman"/>
          <w:color w:val="000000"/>
          <w:sz w:val="24"/>
          <w:szCs w:val="24"/>
        </w:rPr>
        <w:t>»</w:t>
      </w:r>
      <w:r w:rsidRPr="00191976">
        <w:rPr>
          <w:rFonts w:ascii="Times New Roman" w:hAnsi="Times New Roman"/>
          <w:color w:val="000000"/>
          <w:sz w:val="24"/>
          <w:szCs w:val="24"/>
        </w:rPr>
        <w:t xml:space="preserve"> обязуется направить капитану морского порта </w:t>
      </w:r>
      <w:r w:rsidR="006752DD" w:rsidRPr="00191976">
        <w:rPr>
          <w:rFonts w:ascii="Times New Roman" w:hAnsi="Times New Roman"/>
          <w:color w:val="000000"/>
          <w:sz w:val="24"/>
          <w:szCs w:val="24"/>
        </w:rPr>
        <w:t>Петропавловск-Камчатский</w:t>
      </w:r>
      <w:r w:rsidRPr="00191976">
        <w:rPr>
          <w:rFonts w:ascii="Times New Roman" w:hAnsi="Times New Roman"/>
          <w:color w:val="000000"/>
          <w:sz w:val="24"/>
          <w:szCs w:val="24"/>
        </w:rPr>
        <w:t xml:space="preserve"> разработанную дополнительную оценку уязвимости ОТИ на согласование.</w:t>
      </w:r>
    </w:p>
    <w:p w14:paraId="079B1890" w14:textId="77777777" w:rsidR="00F64357" w:rsidRPr="001579BC" w:rsidRDefault="00F64357"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579BC">
        <w:rPr>
          <w:rFonts w:ascii="Times New Roman" w:hAnsi="Times New Roman"/>
          <w:bCs/>
          <w:sz w:val="24"/>
          <w:szCs w:val="24"/>
        </w:rPr>
        <w:t xml:space="preserve">Результат выполненных </w:t>
      </w:r>
      <w:r w:rsidR="001369C7" w:rsidRPr="001579BC">
        <w:rPr>
          <w:rFonts w:ascii="Times New Roman" w:hAnsi="Times New Roman"/>
          <w:bCs/>
          <w:sz w:val="24"/>
          <w:szCs w:val="24"/>
        </w:rPr>
        <w:t xml:space="preserve">Работ </w:t>
      </w:r>
      <w:r w:rsidRPr="001579BC">
        <w:rPr>
          <w:rFonts w:ascii="Times New Roman" w:hAnsi="Times New Roman"/>
          <w:bCs/>
          <w:sz w:val="24"/>
          <w:szCs w:val="24"/>
        </w:rPr>
        <w:t xml:space="preserve">по проведению </w:t>
      </w:r>
      <w:r w:rsidR="00741E2F" w:rsidRPr="001579BC">
        <w:rPr>
          <w:rFonts w:ascii="Times New Roman" w:hAnsi="Times New Roman"/>
          <w:bCs/>
          <w:sz w:val="24"/>
          <w:szCs w:val="24"/>
        </w:rPr>
        <w:t xml:space="preserve">дополнительной </w:t>
      </w:r>
      <w:r w:rsidRPr="001579BC">
        <w:rPr>
          <w:rFonts w:ascii="Times New Roman" w:hAnsi="Times New Roman"/>
          <w:bCs/>
          <w:sz w:val="24"/>
          <w:szCs w:val="24"/>
        </w:rPr>
        <w:t xml:space="preserve">оценки уязвимости должен быть предоставлен </w:t>
      </w:r>
      <w:r w:rsidR="00B70CE2" w:rsidRPr="001579BC">
        <w:rPr>
          <w:rFonts w:ascii="Times New Roman" w:hAnsi="Times New Roman"/>
          <w:bCs/>
          <w:sz w:val="24"/>
          <w:szCs w:val="24"/>
        </w:rPr>
        <w:t>«</w:t>
      </w:r>
      <w:r w:rsidRPr="001579BC">
        <w:rPr>
          <w:rFonts w:ascii="Times New Roman" w:hAnsi="Times New Roman"/>
          <w:bCs/>
          <w:sz w:val="24"/>
          <w:szCs w:val="24"/>
        </w:rPr>
        <w:t>Заказчику</w:t>
      </w:r>
      <w:r w:rsidR="00B70CE2" w:rsidRPr="001579BC">
        <w:rPr>
          <w:rFonts w:ascii="Times New Roman" w:hAnsi="Times New Roman"/>
          <w:bCs/>
          <w:sz w:val="24"/>
          <w:szCs w:val="24"/>
        </w:rPr>
        <w:t>»</w:t>
      </w:r>
      <w:r w:rsidRPr="001579BC">
        <w:rPr>
          <w:rFonts w:ascii="Times New Roman" w:hAnsi="Times New Roman"/>
          <w:bCs/>
          <w:sz w:val="24"/>
          <w:szCs w:val="24"/>
        </w:rPr>
        <w:t xml:space="preserve"> в виде документа с графическими планами-схемами, составленного по результатам проведенной оценки уязвимости, утвержденного </w:t>
      </w:r>
      <w:r w:rsidR="00A72901">
        <w:rPr>
          <w:rFonts w:ascii="Times New Roman" w:hAnsi="Times New Roman"/>
          <w:bCs/>
          <w:sz w:val="24"/>
          <w:szCs w:val="24"/>
        </w:rPr>
        <w:t>КО в Росморречфлоте</w:t>
      </w:r>
      <w:r w:rsidRPr="001579BC">
        <w:rPr>
          <w:rFonts w:ascii="Times New Roman" w:hAnsi="Times New Roman"/>
          <w:bCs/>
          <w:sz w:val="24"/>
          <w:szCs w:val="24"/>
        </w:rPr>
        <w:t xml:space="preserve"> и заверенного гербовой печатью</w:t>
      </w:r>
      <w:r w:rsidRPr="001579BC">
        <w:rPr>
          <w:rFonts w:ascii="Times New Roman" w:hAnsi="Times New Roman"/>
          <w:bCs/>
          <w:iCs/>
          <w:sz w:val="24"/>
          <w:szCs w:val="24"/>
        </w:rPr>
        <w:t>, а также электронного носителя с копией результатов проведенной оценки уязвимости.</w:t>
      </w:r>
    </w:p>
    <w:p w14:paraId="640A03AF" w14:textId="77777777" w:rsidR="00432F26" w:rsidRPr="00432F26" w:rsidRDefault="00B70CE2" w:rsidP="006C260F">
      <w:pPr>
        <w:numPr>
          <w:ilvl w:val="1"/>
          <w:numId w:val="4"/>
        </w:numPr>
        <w:shd w:val="clear" w:color="auto" w:fill="FFFFFF"/>
        <w:tabs>
          <w:tab w:val="left" w:pos="709"/>
        </w:tabs>
        <w:spacing w:after="0" w:line="240" w:lineRule="auto"/>
        <w:ind w:left="0" w:firstLine="709"/>
        <w:jc w:val="both"/>
        <w:rPr>
          <w:color w:val="000000"/>
          <w:sz w:val="24"/>
          <w:szCs w:val="26"/>
        </w:rPr>
      </w:pPr>
      <w:r w:rsidRPr="00432F26">
        <w:rPr>
          <w:rFonts w:ascii="Times New Roman" w:hAnsi="Times New Roman"/>
          <w:bCs/>
          <w:sz w:val="24"/>
          <w:szCs w:val="24"/>
        </w:rPr>
        <w:t xml:space="preserve">«Исполнитель» обязуется предварительно (до </w:t>
      </w:r>
      <w:r w:rsidR="008A4F8E" w:rsidRPr="00432F26">
        <w:rPr>
          <w:rFonts w:ascii="Times New Roman" w:hAnsi="Times New Roman"/>
          <w:bCs/>
          <w:sz w:val="24"/>
          <w:szCs w:val="24"/>
        </w:rPr>
        <w:t xml:space="preserve">предоставления </w:t>
      </w:r>
      <w:r w:rsidR="00A72901">
        <w:rPr>
          <w:rFonts w:ascii="Times New Roman" w:hAnsi="Times New Roman"/>
          <w:bCs/>
          <w:sz w:val="24"/>
          <w:szCs w:val="24"/>
        </w:rPr>
        <w:t xml:space="preserve">в КО в </w:t>
      </w:r>
      <w:r w:rsidRPr="00A72901">
        <w:rPr>
          <w:rFonts w:ascii="Times New Roman" w:hAnsi="Times New Roman"/>
          <w:bCs/>
          <w:sz w:val="24"/>
          <w:szCs w:val="24"/>
        </w:rPr>
        <w:t>Росморречфлот</w:t>
      </w:r>
      <w:r w:rsidR="00A72901">
        <w:rPr>
          <w:rFonts w:ascii="Times New Roman" w:hAnsi="Times New Roman"/>
          <w:bCs/>
          <w:sz w:val="24"/>
          <w:szCs w:val="24"/>
        </w:rPr>
        <w:t>е</w:t>
      </w:r>
      <w:r w:rsidRPr="00A72901">
        <w:rPr>
          <w:rFonts w:ascii="Times New Roman" w:hAnsi="Times New Roman"/>
          <w:bCs/>
          <w:sz w:val="24"/>
          <w:szCs w:val="24"/>
        </w:rPr>
        <w:t>)</w:t>
      </w:r>
      <w:r w:rsidRPr="00432F26">
        <w:rPr>
          <w:rFonts w:ascii="Times New Roman" w:hAnsi="Times New Roman"/>
          <w:bCs/>
          <w:sz w:val="24"/>
          <w:szCs w:val="24"/>
        </w:rPr>
        <w:t xml:space="preserve"> согласовать </w:t>
      </w:r>
      <w:r w:rsidR="00851854">
        <w:rPr>
          <w:rFonts w:ascii="Times New Roman" w:hAnsi="Times New Roman"/>
          <w:bCs/>
          <w:sz w:val="24"/>
          <w:szCs w:val="24"/>
        </w:rPr>
        <w:t>отчет о</w:t>
      </w:r>
      <w:r w:rsidRPr="00432F26">
        <w:rPr>
          <w:rFonts w:ascii="Times New Roman" w:hAnsi="Times New Roman"/>
          <w:bCs/>
          <w:sz w:val="24"/>
          <w:szCs w:val="24"/>
        </w:rPr>
        <w:t xml:space="preserve"> </w:t>
      </w:r>
      <w:r w:rsidR="008E55D8" w:rsidRPr="00432F26">
        <w:rPr>
          <w:rFonts w:ascii="Times New Roman" w:hAnsi="Times New Roman"/>
          <w:bCs/>
          <w:sz w:val="24"/>
          <w:szCs w:val="24"/>
        </w:rPr>
        <w:t xml:space="preserve">дополнительной </w:t>
      </w:r>
      <w:r w:rsidRPr="00432F26">
        <w:rPr>
          <w:rFonts w:ascii="Times New Roman" w:hAnsi="Times New Roman"/>
          <w:bCs/>
          <w:sz w:val="24"/>
          <w:szCs w:val="24"/>
        </w:rPr>
        <w:t>оценк</w:t>
      </w:r>
      <w:r w:rsidR="00851854">
        <w:rPr>
          <w:rFonts w:ascii="Times New Roman" w:hAnsi="Times New Roman"/>
          <w:bCs/>
          <w:sz w:val="24"/>
          <w:szCs w:val="24"/>
        </w:rPr>
        <w:t>е</w:t>
      </w:r>
      <w:r w:rsidRPr="00432F26">
        <w:rPr>
          <w:rFonts w:ascii="Times New Roman" w:hAnsi="Times New Roman"/>
          <w:bCs/>
          <w:sz w:val="24"/>
          <w:szCs w:val="24"/>
        </w:rPr>
        <w:t xml:space="preserve"> уязвимости с «Заказчиком» путем направления «Заказчику» 1-го экземпляра документа на электронном носителе. «Заказчик» согласовывает данный документ в течение </w:t>
      </w:r>
      <w:r w:rsidR="005A73E5" w:rsidRPr="00432F26">
        <w:rPr>
          <w:rFonts w:ascii="Times New Roman" w:hAnsi="Times New Roman"/>
          <w:bCs/>
          <w:sz w:val="24"/>
          <w:szCs w:val="24"/>
        </w:rPr>
        <w:t>пяти</w:t>
      </w:r>
      <w:r w:rsidRPr="00432F26">
        <w:rPr>
          <w:rFonts w:ascii="Times New Roman" w:hAnsi="Times New Roman"/>
          <w:bCs/>
          <w:sz w:val="24"/>
          <w:szCs w:val="24"/>
        </w:rPr>
        <w:t xml:space="preserve"> рабочих дней с момента его получения, при необходимости предоставляет «Исполнителю» перечень и план необходимых доработок в письменном виде.</w:t>
      </w:r>
    </w:p>
    <w:p w14:paraId="6F3C3354" w14:textId="77777777" w:rsidR="00851854" w:rsidRPr="00851854" w:rsidRDefault="00851854" w:rsidP="006C260F">
      <w:pPr>
        <w:numPr>
          <w:ilvl w:val="1"/>
          <w:numId w:val="4"/>
        </w:numPr>
        <w:shd w:val="clear" w:color="auto" w:fill="FFFFFF"/>
        <w:tabs>
          <w:tab w:val="left" w:pos="709"/>
        </w:tabs>
        <w:spacing w:after="0" w:line="240" w:lineRule="auto"/>
        <w:ind w:left="0" w:firstLine="709"/>
        <w:jc w:val="both"/>
        <w:rPr>
          <w:rFonts w:ascii="Times New Roman" w:hAnsi="Times New Roman"/>
          <w:color w:val="000000"/>
          <w:sz w:val="24"/>
          <w:szCs w:val="26"/>
        </w:rPr>
      </w:pPr>
      <w:r>
        <w:rPr>
          <w:rFonts w:ascii="Times New Roman" w:hAnsi="Times New Roman"/>
          <w:bCs/>
          <w:sz w:val="24"/>
          <w:szCs w:val="24"/>
        </w:rPr>
        <w:t xml:space="preserve">По итогам согласования «Исполнитель» направляет подписанный и согласованный </w:t>
      </w:r>
      <w:r w:rsidR="00736622">
        <w:rPr>
          <w:rFonts w:ascii="Times New Roman" w:hAnsi="Times New Roman"/>
          <w:bCs/>
          <w:sz w:val="24"/>
          <w:szCs w:val="24"/>
        </w:rPr>
        <w:t>«</w:t>
      </w:r>
      <w:r>
        <w:rPr>
          <w:rFonts w:ascii="Times New Roman" w:hAnsi="Times New Roman"/>
          <w:bCs/>
          <w:sz w:val="24"/>
          <w:szCs w:val="24"/>
        </w:rPr>
        <w:t>Заказчиком</w:t>
      </w:r>
      <w:r w:rsidR="00736622">
        <w:rPr>
          <w:rFonts w:ascii="Times New Roman" w:hAnsi="Times New Roman"/>
          <w:bCs/>
          <w:sz w:val="24"/>
          <w:szCs w:val="24"/>
        </w:rPr>
        <w:t>»</w:t>
      </w:r>
      <w:r>
        <w:rPr>
          <w:rFonts w:ascii="Times New Roman" w:hAnsi="Times New Roman"/>
          <w:bCs/>
          <w:sz w:val="24"/>
          <w:szCs w:val="24"/>
        </w:rPr>
        <w:t xml:space="preserve"> отчет о дополнительной оценке уязвимости в </w:t>
      </w:r>
      <w:r w:rsidR="00A72901">
        <w:rPr>
          <w:rFonts w:ascii="Times New Roman" w:hAnsi="Times New Roman"/>
          <w:bCs/>
          <w:sz w:val="24"/>
          <w:szCs w:val="24"/>
        </w:rPr>
        <w:t xml:space="preserve">КО в </w:t>
      </w:r>
      <w:r w:rsidRPr="00A72901">
        <w:rPr>
          <w:rFonts w:ascii="Times New Roman" w:hAnsi="Times New Roman"/>
          <w:bCs/>
          <w:sz w:val="24"/>
          <w:szCs w:val="24"/>
        </w:rPr>
        <w:t>Росморречфлот</w:t>
      </w:r>
      <w:r w:rsidR="00A72901" w:rsidRPr="00A72901">
        <w:rPr>
          <w:rFonts w:ascii="Times New Roman" w:hAnsi="Times New Roman"/>
          <w:bCs/>
          <w:sz w:val="24"/>
          <w:szCs w:val="24"/>
        </w:rPr>
        <w:t>е</w:t>
      </w:r>
      <w:r w:rsidRPr="00A72901">
        <w:rPr>
          <w:rFonts w:ascii="Times New Roman" w:hAnsi="Times New Roman"/>
          <w:bCs/>
          <w:sz w:val="24"/>
          <w:szCs w:val="24"/>
        </w:rPr>
        <w:t xml:space="preserve"> для утверждения.</w:t>
      </w:r>
    </w:p>
    <w:p w14:paraId="738A06C9" w14:textId="77777777" w:rsidR="00851854" w:rsidRPr="00851854" w:rsidRDefault="00851854" w:rsidP="00851854">
      <w:pPr>
        <w:shd w:val="clear" w:color="auto" w:fill="FFFFFF"/>
        <w:spacing w:after="0" w:line="240" w:lineRule="auto"/>
        <w:ind w:firstLine="709"/>
        <w:jc w:val="both"/>
        <w:rPr>
          <w:rFonts w:ascii="Times New Roman" w:hAnsi="Times New Roman"/>
          <w:color w:val="000000"/>
          <w:sz w:val="24"/>
          <w:szCs w:val="26"/>
        </w:rPr>
      </w:pPr>
      <w:r>
        <w:rPr>
          <w:rFonts w:ascii="Times New Roman" w:hAnsi="Times New Roman"/>
          <w:bCs/>
          <w:sz w:val="24"/>
          <w:szCs w:val="24"/>
        </w:rPr>
        <w:t>Отчет направляется в 2-х (двух</w:t>
      </w:r>
      <w:r w:rsidR="00035F0D">
        <w:rPr>
          <w:rFonts w:ascii="Times New Roman" w:hAnsi="Times New Roman"/>
          <w:bCs/>
          <w:sz w:val="24"/>
          <w:szCs w:val="24"/>
        </w:rPr>
        <w:t>)</w:t>
      </w:r>
      <w:r>
        <w:rPr>
          <w:rFonts w:ascii="Times New Roman" w:hAnsi="Times New Roman"/>
          <w:bCs/>
          <w:sz w:val="24"/>
          <w:szCs w:val="24"/>
        </w:rPr>
        <w:t xml:space="preserve"> экземплярах: один – в бумажном, второй – подписанный усиленной электронно-цифровой подписью, в электронном виде.</w:t>
      </w:r>
    </w:p>
    <w:p w14:paraId="1133552B" w14:textId="77777777" w:rsidR="00432F26" w:rsidRPr="00432F26" w:rsidRDefault="005A73E5" w:rsidP="006C260F">
      <w:pPr>
        <w:numPr>
          <w:ilvl w:val="1"/>
          <w:numId w:val="4"/>
        </w:numPr>
        <w:shd w:val="clear" w:color="auto" w:fill="FFFFFF"/>
        <w:tabs>
          <w:tab w:val="left" w:pos="709"/>
        </w:tabs>
        <w:spacing w:after="0" w:line="240" w:lineRule="auto"/>
        <w:ind w:left="0" w:firstLine="709"/>
        <w:jc w:val="both"/>
        <w:rPr>
          <w:rFonts w:ascii="Times New Roman" w:hAnsi="Times New Roman"/>
          <w:color w:val="000000"/>
          <w:sz w:val="24"/>
          <w:szCs w:val="26"/>
        </w:rPr>
      </w:pPr>
      <w:r w:rsidRPr="00432F26">
        <w:rPr>
          <w:rFonts w:ascii="Times New Roman" w:hAnsi="Times New Roman"/>
          <w:bCs/>
          <w:sz w:val="24"/>
          <w:szCs w:val="24"/>
        </w:rPr>
        <w:t xml:space="preserve">«Исполнитель» </w:t>
      </w:r>
      <w:r w:rsidR="00432F26" w:rsidRPr="00432F26">
        <w:rPr>
          <w:rFonts w:ascii="Times New Roman" w:hAnsi="Times New Roman"/>
          <w:color w:val="000000"/>
          <w:sz w:val="24"/>
          <w:szCs w:val="26"/>
        </w:rPr>
        <w:t>в течение</w:t>
      </w:r>
      <w:r w:rsidR="00035F0D">
        <w:rPr>
          <w:rFonts w:ascii="Times New Roman" w:hAnsi="Times New Roman"/>
          <w:color w:val="000000"/>
          <w:sz w:val="24"/>
          <w:szCs w:val="26"/>
        </w:rPr>
        <w:t xml:space="preserve"> 3</w:t>
      </w:r>
      <w:r w:rsidR="00432F26" w:rsidRPr="00432F26">
        <w:rPr>
          <w:rFonts w:ascii="Times New Roman" w:hAnsi="Times New Roman"/>
          <w:color w:val="000000"/>
          <w:sz w:val="24"/>
          <w:szCs w:val="26"/>
        </w:rPr>
        <w:t xml:space="preserve"> </w:t>
      </w:r>
      <w:r w:rsidR="00035F0D">
        <w:rPr>
          <w:rFonts w:ascii="Times New Roman" w:hAnsi="Times New Roman"/>
          <w:color w:val="000000"/>
          <w:sz w:val="24"/>
          <w:szCs w:val="26"/>
        </w:rPr>
        <w:t>(</w:t>
      </w:r>
      <w:r w:rsidR="00432F26" w:rsidRPr="00432F26">
        <w:rPr>
          <w:rFonts w:ascii="Times New Roman" w:hAnsi="Times New Roman"/>
          <w:color w:val="000000"/>
          <w:sz w:val="24"/>
          <w:szCs w:val="26"/>
        </w:rPr>
        <w:t>трех</w:t>
      </w:r>
      <w:r w:rsidR="00035F0D">
        <w:rPr>
          <w:rFonts w:ascii="Times New Roman" w:hAnsi="Times New Roman"/>
          <w:color w:val="000000"/>
          <w:sz w:val="24"/>
          <w:szCs w:val="26"/>
        </w:rPr>
        <w:t>)</w:t>
      </w:r>
      <w:r w:rsidR="00432F26" w:rsidRPr="00432F26">
        <w:rPr>
          <w:rFonts w:ascii="Times New Roman" w:hAnsi="Times New Roman"/>
          <w:color w:val="000000"/>
          <w:sz w:val="24"/>
          <w:szCs w:val="26"/>
        </w:rPr>
        <w:t xml:space="preserve"> </w:t>
      </w:r>
      <w:r w:rsidR="00035F0D">
        <w:rPr>
          <w:rFonts w:ascii="Times New Roman" w:hAnsi="Times New Roman"/>
          <w:color w:val="000000"/>
          <w:sz w:val="24"/>
          <w:szCs w:val="26"/>
        </w:rPr>
        <w:t xml:space="preserve">рабочих </w:t>
      </w:r>
      <w:r w:rsidR="00432F26" w:rsidRPr="00432F26">
        <w:rPr>
          <w:rFonts w:ascii="Times New Roman" w:hAnsi="Times New Roman"/>
          <w:color w:val="000000"/>
          <w:sz w:val="24"/>
          <w:szCs w:val="26"/>
        </w:rPr>
        <w:t>дней после получения документов из компетентного органа направляет «Заказчику»:</w:t>
      </w:r>
    </w:p>
    <w:p w14:paraId="795707BE" w14:textId="77777777" w:rsidR="00432F26" w:rsidRDefault="00432F26" w:rsidP="006C260F">
      <w:pPr>
        <w:shd w:val="clear" w:color="auto" w:fill="FFFFFF"/>
        <w:spacing w:after="0" w:line="240" w:lineRule="auto"/>
        <w:ind w:firstLine="709"/>
        <w:jc w:val="both"/>
        <w:rPr>
          <w:rFonts w:ascii="Times New Roman" w:hAnsi="Times New Roman"/>
          <w:color w:val="000000"/>
          <w:sz w:val="24"/>
          <w:szCs w:val="26"/>
        </w:rPr>
      </w:pPr>
      <w:r w:rsidRPr="00432F26">
        <w:rPr>
          <w:rFonts w:ascii="Times New Roman" w:hAnsi="Times New Roman"/>
          <w:color w:val="000000"/>
          <w:sz w:val="24"/>
          <w:szCs w:val="26"/>
        </w:rPr>
        <w:t>- отчет о дополнительной оценк</w:t>
      </w:r>
      <w:r w:rsidR="00035F0D">
        <w:rPr>
          <w:rFonts w:ascii="Times New Roman" w:hAnsi="Times New Roman"/>
          <w:color w:val="000000"/>
          <w:sz w:val="24"/>
          <w:szCs w:val="26"/>
        </w:rPr>
        <w:t>е</w:t>
      </w:r>
      <w:r w:rsidRPr="00432F26">
        <w:rPr>
          <w:rFonts w:ascii="Times New Roman" w:hAnsi="Times New Roman"/>
          <w:color w:val="000000"/>
          <w:sz w:val="24"/>
          <w:szCs w:val="26"/>
        </w:rPr>
        <w:t xml:space="preserve"> уязвимости ОТИ, утвержденный руководителем </w:t>
      </w:r>
      <w:r w:rsidRPr="00A72901">
        <w:rPr>
          <w:rFonts w:ascii="Times New Roman" w:hAnsi="Times New Roman"/>
          <w:bCs/>
          <w:sz w:val="24"/>
          <w:szCs w:val="24"/>
        </w:rPr>
        <w:t>Росморречфлот</w:t>
      </w:r>
      <w:r w:rsidR="00CA337B" w:rsidRPr="00A72901">
        <w:rPr>
          <w:rFonts w:ascii="Times New Roman" w:hAnsi="Times New Roman"/>
          <w:bCs/>
          <w:sz w:val="24"/>
          <w:szCs w:val="24"/>
        </w:rPr>
        <w:t>а</w:t>
      </w:r>
      <w:r w:rsidRPr="00432F26">
        <w:rPr>
          <w:rFonts w:ascii="Times New Roman" w:hAnsi="Times New Roman"/>
          <w:bCs/>
          <w:sz w:val="24"/>
          <w:szCs w:val="24"/>
        </w:rPr>
        <w:t xml:space="preserve"> </w:t>
      </w:r>
      <w:r w:rsidRPr="00432F26">
        <w:rPr>
          <w:rFonts w:ascii="Times New Roman" w:hAnsi="Times New Roman"/>
          <w:color w:val="000000"/>
          <w:sz w:val="24"/>
          <w:szCs w:val="26"/>
        </w:rPr>
        <w:t>(либо уполномоченным им лицом) и заверенный гербовой печатью;</w:t>
      </w:r>
    </w:p>
    <w:p w14:paraId="1AD0FBE9" w14:textId="77777777" w:rsidR="006B45F9" w:rsidRPr="00432F26" w:rsidRDefault="006B45F9" w:rsidP="006C260F">
      <w:pPr>
        <w:shd w:val="clear" w:color="auto" w:fill="FFFFFF"/>
        <w:spacing w:after="0" w:line="240" w:lineRule="auto"/>
        <w:ind w:firstLine="709"/>
        <w:jc w:val="both"/>
        <w:rPr>
          <w:rFonts w:ascii="Times New Roman" w:hAnsi="Times New Roman"/>
          <w:color w:val="000000"/>
          <w:sz w:val="24"/>
          <w:szCs w:val="26"/>
        </w:rPr>
      </w:pPr>
      <w:r>
        <w:rPr>
          <w:rFonts w:ascii="Times New Roman" w:hAnsi="Times New Roman"/>
          <w:color w:val="000000"/>
          <w:sz w:val="24"/>
          <w:szCs w:val="26"/>
        </w:rPr>
        <w:t xml:space="preserve">- </w:t>
      </w:r>
      <w:r w:rsidRPr="001579BC">
        <w:rPr>
          <w:rFonts w:ascii="Times New Roman" w:hAnsi="Times New Roman"/>
          <w:bCs/>
          <w:sz w:val="24"/>
          <w:szCs w:val="24"/>
        </w:rPr>
        <w:t>электронный носитель с копией результатов проведенной дополнительной оценки уязвимости</w:t>
      </w:r>
      <w:r w:rsidR="00035F0D">
        <w:rPr>
          <w:rFonts w:ascii="Times New Roman" w:hAnsi="Times New Roman"/>
          <w:bCs/>
          <w:sz w:val="24"/>
          <w:szCs w:val="24"/>
        </w:rPr>
        <w:t xml:space="preserve"> ОТИ</w:t>
      </w:r>
      <w:r w:rsidR="00441CD0">
        <w:rPr>
          <w:rFonts w:ascii="Times New Roman" w:hAnsi="Times New Roman"/>
          <w:bCs/>
          <w:sz w:val="24"/>
          <w:szCs w:val="24"/>
        </w:rPr>
        <w:t>;</w:t>
      </w:r>
    </w:p>
    <w:p w14:paraId="5E5CE519" w14:textId="77777777" w:rsidR="00432F26" w:rsidRPr="00432F26" w:rsidRDefault="00432F26" w:rsidP="006C260F">
      <w:pPr>
        <w:shd w:val="clear" w:color="auto" w:fill="FFFFFF"/>
        <w:spacing w:after="0" w:line="240" w:lineRule="auto"/>
        <w:ind w:firstLine="709"/>
        <w:jc w:val="both"/>
        <w:rPr>
          <w:rFonts w:ascii="Times New Roman" w:hAnsi="Times New Roman"/>
          <w:color w:val="000000"/>
          <w:sz w:val="24"/>
          <w:szCs w:val="26"/>
        </w:rPr>
      </w:pPr>
      <w:r w:rsidRPr="00432F26">
        <w:rPr>
          <w:rFonts w:ascii="Times New Roman" w:hAnsi="Times New Roman"/>
          <w:color w:val="000000"/>
          <w:sz w:val="24"/>
          <w:szCs w:val="26"/>
        </w:rPr>
        <w:t xml:space="preserve">- заключение об утверждении </w:t>
      </w:r>
      <w:r w:rsidR="00035F0D">
        <w:rPr>
          <w:rFonts w:ascii="Times New Roman" w:hAnsi="Times New Roman"/>
          <w:color w:val="000000"/>
          <w:sz w:val="24"/>
          <w:szCs w:val="26"/>
        </w:rPr>
        <w:t xml:space="preserve">отчета о </w:t>
      </w:r>
      <w:r w:rsidRPr="00432F26">
        <w:rPr>
          <w:rFonts w:ascii="Times New Roman" w:hAnsi="Times New Roman"/>
          <w:color w:val="000000"/>
          <w:sz w:val="24"/>
          <w:szCs w:val="26"/>
        </w:rPr>
        <w:t>дополнительной оценк</w:t>
      </w:r>
      <w:r w:rsidR="00035F0D">
        <w:rPr>
          <w:rFonts w:ascii="Times New Roman" w:hAnsi="Times New Roman"/>
          <w:color w:val="000000"/>
          <w:sz w:val="24"/>
          <w:szCs w:val="26"/>
        </w:rPr>
        <w:t>е</w:t>
      </w:r>
      <w:r w:rsidRPr="00432F26">
        <w:rPr>
          <w:rFonts w:ascii="Times New Roman" w:hAnsi="Times New Roman"/>
          <w:color w:val="000000"/>
          <w:sz w:val="24"/>
          <w:szCs w:val="26"/>
        </w:rPr>
        <w:t xml:space="preserve"> уязвимости ОТИ в одном (1) экземпляре;</w:t>
      </w:r>
    </w:p>
    <w:p w14:paraId="2CCDC68D" w14:textId="77777777" w:rsidR="00432F26" w:rsidRPr="00432F26" w:rsidRDefault="00432F26" w:rsidP="006C260F">
      <w:pPr>
        <w:shd w:val="clear" w:color="auto" w:fill="FFFFFF"/>
        <w:spacing w:after="0" w:line="240" w:lineRule="auto"/>
        <w:ind w:firstLine="709"/>
        <w:rPr>
          <w:rFonts w:ascii="Times New Roman" w:hAnsi="Times New Roman"/>
          <w:color w:val="000000"/>
          <w:sz w:val="24"/>
          <w:szCs w:val="26"/>
        </w:rPr>
      </w:pPr>
      <w:r w:rsidRPr="00432F26">
        <w:rPr>
          <w:rFonts w:ascii="Times New Roman" w:hAnsi="Times New Roman"/>
          <w:color w:val="000000"/>
          <w:sz w:val="24"/>
          <w:szCs w:val="26"/>
        </w:rPr>
        <w:t>- акт сдачи-приемки выполненных работ в 2-х экземплярах;</w:t>
      </w:r>
    </w:p>
    <w:p w14:paraId="6D46DA39" w14:textId="77777777" w:rsidR="005A73E5" w:rsidRPr="00432F26" w:rsidRDefault="00432F26" w:rsidP="006C260F">
      <w:pPr>
        <w:shd w:val="clear" w:color="auto" w:fill="FFFFFF"/>
        <w:tabs>
          <w:tab w:val="left" w:pos="709"/>
        </w:tabs>
        <w:spacing w:after="0" w:line="240" w:lineRule="auto"/>
        <w:ind w:firstLine="709"/>
        <w:jc w:val="both"/>
        <w:rPr>
          <w:rFonts w:ascii="Times New Roman" w:hAnsi="Times New Roman"/>
          <w:bCs/>
          <w:sz w:val="24"/>
          <w:szCs w:val="24"/>
        </w:rPr>
      </w:pPr>
      <w:r w:rsidRPr="00432F26">
        <w:rPr>
          <w:rFonts w:ascii="Times New Roman" w:hAnsi="Times New Roman"/>
          <w:color w:val="000000"/>
          <w:sz w:val="24"/>
          <w:szCs w:val="26"/>
        </w:rPr>
        <w:t>- счет на оплату выполненных работ</w:t>
      </w:r>
      <w:r w:rsidR="00441CD0">
        <w:rPr>
          <w:rFonts w:ascii="Times New Roman" w:hAnsi="Times New Roman"/>
          <w:color w:val="000000"/>
          <w:sz w:val="24"/>
          <w:szCs w:val="26"/>
        </w:rPr>
        <w:t>.</w:t>
      </w:r>
    </w:p>
    <w:p w14:paraId="522EB617" w14:textId="77777777" w:rsidR="00B70CE2" w:rsidRPr="001579BC" w:rsidRDefault="006B45F9"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579BC">
        <w:rPr>
          <w:rFonts w:ascii="Times New Roman" w:hAnsi="Times New Roman"/>
          <w:bCs/>
          <w:sz w:val="24"/>
          <w:szCs w:val="24"/>
        </w:rPr>
        <w:t xml:space="preserve"> </w:t>
      </w:r>
      <w:r w:rsidR="00B70CE2" w:rsidRPr="001579BC">
        <w:rPr>
          <w:rFonts w:ascii="Times New Roman" w:hAnsi="Times New Roman"/>
          <w:bCs/>
          <w:sz w:val="24"/>
          <w:szCs w:val="24"/>
        </w:rPr>
        <w:t xml:space="preserve">«Заказчик» производит приёмку </w:t>
      </w:r>
      <w:r w:rsidR="001369C7" w:rsidRPr="001579BC">
        <w:rPr>
          <w:rFonts w:ascii="Times New Roman" w:hAnsi="Times New Roman"/>
          <w:bCs/>
          <w:sz w:val="24"/>
          <w:szCs w:val="24"/>
        </w:rPr>
        <w:t xml:space="preserve">Работ </w:t>
      </w:r>
      <w:r w:rsidR="00B70CE2" w:rsidRPr="001579BC">
        <w:rPr>
          <w:rFonts w:ascii="Times New Roman" w:hAnsi="Times New Roman"/>
          <w:bCs/>
          <w:sz w:val="24"/>
          <w:szCs w:val="24"/>
        </w:rPr>
        <w:t xml:space="preserve">в течение </w:t>
      </w:r>
      <w:r w:rsidR="00035F0D">
        <w:rPr>
          <w:rFonts w:ascii="Times New Roman" w:hAnsi="Times New Roman"/>
          <w:bCs/>
          <w:sz w:val="24"/>
          <w:szCs w:val="24"/>
        </w:rPr>
        <w:t>5 (</w:t>
      </w:r>
      <w:r w:rsidR="00B70CE2" w:rsidRPr="001579BC">
        <w:rPr>
          <w:rFonts w:ascii="Times New Roman" w:hAnsi="Times New Roman"/>
          <w:bCs/>
          <w:sz w:val="24"/>
          <w:szCs w:val="24"/>
        </w:rPr>
        <w:t>пяти</w:t>
      </w:r>
      <w:r w:rsidR="00035F0D">
        <w:rPr>
          <w:rFonts w:ascii="Times New Roman" w:hAnsi="Times New Roman"/>
          <w:bCs/>
          <w:sz w:val="24"/>
          <w:szCs w:val="24"/>
        </w:rPr>
        <w:t>)</w:t>
      </w:r>
      <w:r w:rsidR="00B70CE2" w:rsidRPr="001579BC">
        <w:rPr>
          <w:rFonts w:ascii="Times New Roman" w:hAnsi="Times New Roman"/>
          <w:bCs/>
          <w:sz w:val="24"/>
          <w:szCs w:val="24"/>
        </w:rPr>
        <w:t xml:space="preserve"> рабочих дней с момента получения всех документов</w:t>
      </w:r>
      <w:r w:rsidR="008A4F8E" w:rsidRPr="001579BC">
        <w:rPr>
          <w:rFonts w:ascii="Times New Roman" w:hAnsi="Times New Roman"/>
          <w:bCs/>
          <w:sz w:val="24"/>
          <w:szCs w:val="24"/>
        </w:rPr>
        <w:t>, указанных в настоящем пункте Д</w:t>
      </w:r>
      <w:r w:rsidR="00B70CE2" w:rsidRPr="001579BC">
        <w:rPr>
          <w:rFonts w:ascii="Times New Roman" w:hAnsi="Times New Roman"/>
          <w:bCs/>
          <w:sz w:val="24"/>
          <w:szCs w:val="24"/>
        </w:rPr>
        <w:t>оговора.</w:t>
      </w:r>
    </w:p>
    <w:p w14:paraId="650C7415" w14:textId="77777777" w:rsidR="00B70CE2" w:rsidRPr="001579BC" w:rsidRDefault="00B70CE2"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579BC">
        <w:rPr>
          <w:rFonts w:ascii="Times New Roman" w:hAnsi="Times New Roman"/>
          <w:bCs/>
          <w:sz w:val="24"/>
          <w:szCs w:val="24"/>
        </w:rPr>
        <w:t xml:space="preserve">Работы по настоящему Договору считаются выполненными после подписания «Сторонами» акта выполненных Работ и </w:t>
      </w:r>
      <w:r w:rsidR="00587E10" w:rsidRPr="001579BC">
        <w:rPr>
          <w:rFonts w:ascii="Times New Roman" w:hAnsi="Times New Roman"/>
          <w:bCs/>
          <w:sz w:val="24"/>
          <w:szCs w:val="24"/>
        </w:rPr>
        <w:t>направления</w:t>
      </w:r>
      <w:r w:rsidRPr="001579BC">
        <w:rPr>
          <w:rFonts w:ascii="Times New Roman" w:hAnsi="Times New Roman"/>
          <w:bCs/>
          <w:sz w:val="24"/>
          <w:szCs w:val="24"/>
        </w:rPr>
        <w:t xml:space="preserve"> «Заказчику» первого экземпляра результатов проведенной </w:t>
      </w:r>
      <w:r w:rsidR="00741E2F" w:rsidRPr="001579BC">
        <w:rPr>
          <w:rFonts w:ascii="Times New Roman" w:hAnsi="Times New Roman"/>
          <w:bCs/>
          <w:sz w:val="24"/>
          <w:szCs w:val="24"/>
        </w:rPr>
        <w:t xml:space="preserve">дополнительной </w:t>
      </w:r>
      <w:r w:rsidRPr="001579BC">
        <w:rPr>
          <w:rFonts w:ascii="Times New Roman" w:hAnsi="Times New Roman"/>
          <w:bCs/>
          <w:sz w:val="24"/>
          <w:szCs w:val="24"/>
        </w:rPr>
        <w:t>оценки уязвимости, утвержденн</w:t>
      </w:r>
      <w:r w:rsidR="00741E2F" w:rsidRPr="001579BC">
        <w:rPr>
          <w:rFonts w:ascii="Times New Roman" w:hAnsi="Times New Roman"/>
          <w:bCs/>
          <w:sz w:val="24"/>
          <w:szCs w:val="24"/>
        </w:rPr>
        <w:t>ого</w:t>
      </w:r>
      <w:r w:rsidRPr="001579BC">
        <w:rPr>
          <w:rFonts w:ascii="Times New Roman" w:hAnsi="Times New Roman"/>
          <w:bCs/>
          <w:sz w:val="24"/>
          <w:szCs w:val="24"/>
        </w:rPr>
        <w:t xml:space="preserve"> руководителем Росморречфлота (либо уполномоченным им лицом) заверенного гербовой печатью, а также электронного носителя с копией результатов проведенной </w:t>
      </w:r>
      <w:r w:rsidR="00741E2F" w:rsidRPr="001579BC">
        <w:rPr>
          <w:rFonts w:ascii="Times New Roman" w:hAnsi="Times New Roman"/>
          <w:bCs/>
          <w:sz w:val="24"/>
          <w:szCs w:val="24"/>
        </w:rPr>
        <w:t xml:space="preserve">дополнительной </w:t>
      </w:r>
      <w:r w:rsidRPr="001579BC">
        <w:rPr>
          <w:rFonts w:ascii="Times New Roman" w:hAnsi="Times New Roman"/>
          <w:bCs/>
          <w:sz w:val="24"/>
          <w:szCs w:val="24"/>
        </w:rPr>
        <w:t>оценки уязвимости.</w:t>
      </w:r>
    </w:p>
    <w:p w14:paraId="29CE40C4" w14:textId="77777777" w:rsidR="00B70CE2" w:rsidRDefault="00B70CE2"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579BC">
        <w:rPr>
          <w:rFonts w:ascii="Times New Roman" w:hAnsi="Times New Roman"/>
          <w:bCs/>
          <w:sz w:val="24"/>
          <w:szCs w:val="24"/>
        </w:rPr>
        <w:t xml:space="preserve">Риск случайной гибели или случайного повреждения результата выполненной </w:t>
      </w:r>
      <w:r w:rsidR="001369C7" w:rsidRPr="001579BC">
        <w:rPr>
          <w:rFonts w:ascii="Times New Roman" w:hAnsi="Times New Roman"/>
          <w:bCs/>
          <w:sz w:val="24"/>
          <w:szCs w:val="24"/>
        </w:rPr>
        <w:t xml:space="preserve">Работы </w:t>
      </w:r>
      <w:r w:rsidRPr="001579BC">
        <w:rPr>
          <w:rFonts w:ascii="Times New Roman" w:hAnsi="Times New Roman"/>
          <w:bCs/>
          <w:sz w:val="24"/>
          <w:szCs w:val="24"/>
        </w:rPr>
        <w:t xml:space="preserve">до её приёмки «Заказчиком» несёт «Исполнитель». Право собственности на результат Работ переходит к </w:t>
      </w:r>
      <w:r w:rsidR="00CA337B">
        <w:rPr>
          <w:rFonts w:ascii="Times New Roman" w:hAnsi="Times New Roman"/>
          <w:bCs/>
          <w:sz w:val="24"/>
          <w:szCs w:val="24"/>
        </w:rPr>
        <w:t>«</w:t>
      </w:r>
      <w:r w:rsidRPr="001579BC">
        <w:rPr>
          <w:rFonts w:ascii="Times New Roman" w:hAnsi="Times New Roman"/>
          <w:bCs/>
          <w:sz w:val="24"/>
          <w:szCs w:val="24"/>
        </w:rPr>
        <w:t>Заказчику</w:t>
      </w:r>
      <w:r w:rsidR="00CA337B">
        <w:rPr>
          <w:rFonts w:ascii="Times New Roman" w:hAnsi="Times New Roman"/>
          <w:bCs/>
          <w:sz w:val="24"/>
          <w:szCs w:val="24"/>
        </w:rPr>
        <w:t>»</w:t>
      </w:r>
      <w:r w:rsidRPr="001579BC">
        <w:rPr>
          <w:rFonts w:ascii="Times New Roman" w:hAnsi="Times New Roman"/>
          <w:bCs/>
          <w:sz w:val="24"/>
          <w:szCs w:val="24"/>
        </w:rPr>
        <w:t xml:space="preserve"> </w:t>
      </w:r>
      <w:r w:rsidR="00AA11DC">
        <w:rPr>
          <w:rFonts w:ascii="Times New Roman" w:hAnsi="Times New Roman"/>
          <w:bCs/>
          <w:sz w:val="24"/>
          <w:szCs w:val="24"/>
        </w:rPr>
        <w:t>с момента получения Документов, указанных в п.4.5 настоящего Договора</w:t>
      </w:r>
      <w:r w:rsidRPr="001579BC">
        <w:rPr>
          <w:rFonts w:ascii="Times New Roman" w:hAnsi="Times New Roman"/>
          <w:bCs/>
          <w:sz w:val="24"/>
          <w:szCs w:val="24"/>
        </w:rPr>
        <w:t>.</w:t>
      </w:r>
    </w:p>
    <w:p w14:paraId="689771B2" w14:textId="77777777" w:rsidR="00AA11DC" w:rsidRPr="001579BC" w:rsidRDefault="00AA11DC" w:rsidP="00AA11DC">
      <w:pPr>
        <w:shd w:val="clear" w:color="auto" w:fill="FFFFFF"/>
        <w:spacing w:after="0" w:line="240" w:lineRule="auto"/>
        <w:ind w:firstLine="851"/>
        <w:jc w:val="both"/>
        <w:rPr>
          <w:rFonts w:ascii="Times New Roman" w:hAnsi="Times New Roman"/>
          <w:bCs/>
          <w:sz w:val="24"/>
          <w:szCs w:val="24"/>
        </w:rPr>
      </w:pPr>
      <w:r>
        <w:rPr>
          <w:rFonts w:ascii="Times New Roman" w:hAnsi="Times New Roman"/>
          <w:bCs/>
          <w:sz w:val="24"/>
          <w:szCs w:val="24"/>
        </w:rPr>
        <w:t>Факт получения «Заказчиком» документов подтверждается сведениями от компании –</w:t>
      </w:r>
      <w:r w:rsidR="00AB0AA5">
        <w:rPr>
          <w:rFonts w:ascii="Times New Roman" w:hAnsi="Times New Roman"/>
          <w:bCs/>
          <w:sz w:val="24"/>
          <w:szCs w:val="24"/>
        </w:rPr>
        <w:t xml:space="preserve"> </w:t>
      </w:r>
      <w:r>
        <w:rPr>
          <w:rFonts w:ascii="Times New Roman" w:hAnsi="Times New Roman"/>
          <w:bCs/>
          <w:sz w:val="24"/>
          <w:szCs w:val="24"/>
        </w:rPr>
        <w:t>перевозчика о доставке.</w:t>
      </w:r>
    </w:p>
    <w:p w14:paraId="14F1B958" w14:textId="77777777" w:rsidR="00B70CE2" w:rsidRPr="001579BC" w:rsidRDefault="00B70CE2" w:rsidP="006C260F">
      <w:pPr>
        <w:numPr>
          <w:ilvl w:val="1"/>
          <w:numId w:val="4"/>
        </w:numPr>
        <w:shd w:val="clear" w:color="auto" w:fill="FFFFFF"/>
        <w:tabs>
          <w:tab w:val="left" w:pos="709"/>
        </w:tabs>
        <w:spacing w:after="0" w:line="240" w:lineRule="auto"/>
        <w:ind w:left="0" w:firstLine="709"/>
        <w:jc w:val="both"/>
        <w:rPr>
          <w:rFonts w:ascii="Times New Roman" w:hAnsi="Times New Roman"/>
          <w:bCs/>
          <w:sz w:val="24"/>
          <w:szCs w:val="24"/>
        </w:rPr>
      </w:pPr>
      <w:r w:rsidRPr="001579BC">
        <w:rPr>
          <w:rFonts w:ascii="Times New Roman" w:hAnsi="Times New Roman"/>
          <w:bCs/>
          <w:sz w:val="24"/>
          <w:szCs w:val="24"/>
        </w:rPr>
        <w:t>В случаях, когда Работы выполнены «Исполнителем»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потребовать от «Исполнителя» безвозмездного ус</w:t>
      </w:r>
      <w:r w:rsidR="00DD15EB" w:rsidRPr="001579BC">
        <w:rPr>
          <w:rFonts w:ascii="Times New Roman" w:hAnsi="Times New Roman"/>
          <w:bCs/>
          <w:sz w:val="24"/>
          <w:szCs w:val="24"/>
        </w:rPr>
        <w:t>транения недостатков в течение 7</w:t>
      </w:r>
      <w:r w:rsidRPr="001579BC">
        <w:rPr>
          <w:rFonts w:ascii="Times New Roman" w:hAnsi="Times New Roman"/>
          <w:bCs/>
          <w:sz w:val="24"/>
          <w:szCs w:val="24"/>
        </w:rPr>
        <w:t xml:space="preserve"> дней</w:t>
      </w:r>
      <w:r w:rsidR="00DD15EB" w:rsidRPr="001579BC">
        <w:rPr>
          <w:rFonts w:ascii="Times New Roman" w:hAnsi="Times New Roman"/>
          <w:bCs/>
          <w:sz w:val="24"/>
          <w:szCs w:val="24"/>
        </w:rPr>
        <w:t>.</w:t>
      </w:r>
    </w:p>
    <w:p w14:paraId="18602C3A" w14:textId="77777777" w:rsidR="002D7AB2" w:rsidRDefault="002D7AB2" w:rsidP="002D7AB2">
      <w:pPr>
        <w:shd w:val="clear" w:color="auto" w:fill="FFFFFF"/>
        <w:tabs>
          <w:tab w:val="left" w:pos="1276"/>
        </w:tabs>
        <w:spacing w:after="0" w:line="240" w:lineRule="auto"/>
        <w:ind w:left="567"/>
        <w:jc w:val="both"/>
        <w:rPr>
          <w:rFonts w:ascii="Times New Roman" w:hAnsi="Times New Roman"/>
          <w:bCs/>
          <w:sz w:val="25"/>
          <w:szCs w:val="25"/>
        </w:rPr>
      </w:pPr>
    </w:p>
    <w:p w14:paraId="3C8D7CF2" w14:textId="77777777" w:rsidR="00CA337B" w:rsidRPr="004A7A48" w:rsidRDefault="00CA337B" w:rsidP="002D7AB2">
      <w:pPr>
        <w:shd w:val="clear" w:color="auto" w:fill="FFFFFF"/>
        <w:tabs>
          <w:tab w:val="left" w:pos="1276"/>
        </w:tabs>
        <w:spacing w:after="0" w:line="240" w:lineRule="auto"/>
        <w:ind w:left="567"/>
        <w:jc w:val="both"/>
        <w:rPr>
          <w:rFonts w:ascii="Times New Roman" w:hAnsi="Times New Roman"/>
          <w:bCs/>
          <w:sz w:val="25"/>
          <w:szCs w:val="25"/>
        </w:rPr>
      </w:pPr>
    </w:p>
    <w:p w14:paraId="1AFF1B85" w14:textId="77777777" w:rsidR="00F64357" w:rsidRPr="004A7A48" w:rsidRDefault="00F64357" w:rsidP="00F64357">
      <w:pPr>
        <w:numPr>
          <w:ilvl w:val="0"/>
          <w:numId w:val="4"/>
        </w:numPr>
        <w:shd w:val="clear" w:color="auto" w:fill="FFFFFF"/>
        <w:tabs>
          <w:tab w:val="left" w:pos="1276"/>
        </w:tabs>
        <w:ind w:left="0" w:firstLine="567"/>
        <w:jc w:val="center"/>
        <w:rPr>
          <w:rFonts w:ascii="Times New Roman" w:hAnsi="Times New Roman"/>
          <w:b/>
          <w:bCs/>
          <w:sz w:val="25"/>
          <w:szCs w:val="25"/>
        </w:rPr>
      </w:pPr>
      <w:r w:rsidRPr="004A7A48">
        <w:rPr>
          <w:rFonts w:ascii="Times New Roman" w:hAnsi="Times New Roman"/>
          <w:b/>
          <w:bCs/>
          <w:sz w:val="25"/>
          <w:szCs w:val="25"/>
        </w:rPr>
        <w:t>О</w:t>
      </w:r>
      <w:r w:rsidR="006C260F">
        <w:rPr>
          <w:rFonts w:ascii="Times New Roman" w:hAnsi="Times New Roman"/>
          <w:b/>
          <w:bCs/>
          <w:sz w:val="25"/>
          <w:szCs w:val="25"/>
        </w:rPr>
        <w:t>тветственность сторон</w:t>
      </w:r>
    </w:p>
    <w:p w14:paraId="47CF7B5B" w14:textId="77777777" w:rsidR="00743EAF" w:rsidRPr="006C260F" w:rsidRDefault="00743EAF"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6C260F">
        <w:rPr>
          <w:rFonts w:ascii="Times New Roman" w:hAnsi="Times New Roman"/>
          <w:sz w:val="24"/>
          <w:szCs w:val="24"/>
        </w:rPr>
        <w:lastRenderedPageBreak/>
        <w:t>«Стороны» несут ответственность за неисполнение или ненадлежащее исполнение обязательств, предусмотренных Договором.</w:t>
      </w:r>
    </w:p>
    <w:p w14:paraId="7DBC3B2E" w14:textId="77777777" w:rsidR="00DB6A6F" w:rsidRPr="006C260F" w:rsidRDefault="00DB6A6F"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6C260F">
        <w:rPr>
          <w:rFonts w:ascii="Times New Roman" w:hAnsi="Times New Roman"/>
          <w:sz w:val="24"/>
          <w:szCs w:val="24"/>
        </w:rPr>
        <w:t>В случае просрочки исполнения «Исполнителем» обязательств</w:t>
      </w:r>
      <w:r w:rsidR="002D0D64">
        <w:rPr>
          <w:rFonts w:ascii="Times New Roman" w:hAnsi="Times New Roman"/>
          <w:sz w:val="24"/>
          <w:szCs w:val="24"/>
        </w:rPr>
        <w:t>,</w:t>
      </w:r>
      <w:r w:rsidRPr="006C260F">
        <w:rPr>
          <w:rFonts w:ascii="Times New Roman" w:hAnsi="Times New Roman"/>
          <w:sz w:val="24"/>
          <w:szCs w:val="24"/>
        </w:rPr>
        <w:t xml:space="preserve">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9374DD8" w14:textId="77777777" w:rsidR="00DB6A6F" w:rsidRPr="006C260F" w:rsidRDefault="00DB6A6F"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6C260F">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w:t>
      </w:r>
      <w:r w:rsidR="00AB0AA5">
        <w:rPr>
          <w:rFonts w:ascii="Times New Roman" w:hAnsi="Times New Roman"/>
          <w:sz w:val="24"/>
          <w:szCs w:val="24"/>
        </w:rPr>
        <w:t>1</w:t>
      </w:r>
      <w:r w:rsidRPr="006C260F">
        <w:rPr>
          <w:rFonts w:ascii="Times New Roman" w:hAnsi="Times New Roman"/>
          <w:sz w:val="24"/>
          <w:szCs w:val="24"/>
        </w:rPr>
        <w:t xml:space="preserve"> %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AB0AA5">
        <w:rPr>
          <w:rFonts w:ascii="Times New Roman" w:hAnsi="Times New Roman"/>
          <w:sz w:val="24"/>
          <w:szCs w:val="24"/>
        </w:rPr>
        <w:t>, но не более 10 % от общей суммы задолженности.</w:t>
      </w:r>
    </w:p>
    <w:p w14:paraId="19B2344F" w14:textId="77777777" w:rsidR="00DB6A6F" w:rsidRPr="006C260F" w:rsidRDefault="00DB6A6F"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6C260F">
        <w:rPr>
          <w:rFonts w:ascii="Times New Roman" w:hAnsi="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48D7032" w14:textId="77777777" w:rsidR="00AB0AA5" w:rsidRDefault="00DB6A6F" w:rsidP="00B854B4">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AB0AA5">
        <w:rPr>
          <w:rFonts w:ascii="Times New Roman" w:hAnsi="Times New Roman"/>
          <w:sz w:val="24"/>
          <w:szCs w:val="24"/>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w:t>
      </w:r>
      <w:r w:rsidR="00AB0AA5" w:rsidRPr="00AB0AA5">
        <w:rPr>
          <w:rFonts w:ascii="Times New Roman" w:hAnsi="Times New Roman"/>
          <w:sz w:val="24"/>
          <w:szCs w:val="24"/>
        </w:rPr>
        <w:t xml:space="preserve">в размере 0,1 % </w:t>
      </w:r>
      <w:r w:rsidRPr="00AB0AA5">
        <w:rPr>
          <w:rFonts w:ascii="Times New Roman" w:hAnsi="Times New Roman"/>
          <w:sz w:val="24"/>
          <w:szCs w:val="24"/>
        </w:rPr>
        <w:t>от не уплаченной в срок суммы</w:t>
      </w:r>
      <w:r w:rsidR="00AB0AA5" w:rsidRPr="00AB0AA5">
        <w:rPr>
          <w:rFonts w:ascii="Times New Roman" w:hAnsi="Times New Roman"/>
          <w:sz w:val="24"/>
          <w:szCs w:val="24"/>
        </w:rPr>
        <w:t xml:space="preserve">, но не более </w:t>
      </w:r>
      <w:r w:rsidR="002D0D64">
        <w:rPr>
          <w:rFonts w:ascii="Times New Roman" w:hAnsi="Times New Roman"/>
          <w:sz w:val="24"/>
          <w:szCs w:val="24"/>
        </w:rPr>
        <w:br/>
      </w:r>
      <w:r w:rsidR="00AB0AA5" w:rsidRPr="00AB0AA5">
        <w:rPr>
          <w:rFonts w:ascii="Times New Roman" w:hAnsi="Times New Roman"/>
          <w:sz w:val="24"/>
          <w:szCs w:val="24"/>
        </w:rPr>
        <w:t>10 % от общей суммы задолженности.</w:t>
      </w:r>
    </w:p>
    <w:p w14:paraId="21162288" w14:textId="77777777" w:rsidR="00DB6A6F" w:rsidRPr="00AB0AA5" w:rsidRDefault="00DB6A6F" w:rsidP="00B854B4">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AB0AA5">
        <w:rPr>
          <w:rFonts w:ascii="Times New Roman" w:hAnsi="Times New Roman"/>
          <w:sz w:val="24"/>
          <w:szCs w:val="24"/>
        </w:rPr>
        <w:t>Суммы неустоек (штрафов, пеней), предусмотренные пункт</w:t>
      </w:r>
      <w:r w:rsidR="00AB0AA5">
        <w:rPr>
          <w:rFonts w:ascii="Times New Roman" w:hAnsi="Times New Roman"/>
          <w:sz w:val="24"/>
          <w:szCs w:val="24"/>
        </w:rPr>
        <w:t>ом</w:t>
      </w:r>
      <w:r w:rsidR="004A7A48" w:rsidRPr="00AB0AA5">
        <w:rPr>
          <w:rFonts w:ascii="Times New Roman" w:hAnsi="Times New Roman"/>
          <w:sz w:val="24"/>
          <w:szCs w:val="24"/>
        </w:rPr>
        <w:t xml:space="preserve"> </w:t>
      </w:r>
      <w:r w:rsidR="006C260F" w:rsidRPr="00AB0AA5">
        <w:rPr>
          <w:rFonts w:ascii="Times New Roman" w:hAnsi="Times New Roman"/>
          <w:sz w:val="24"/>
          <w:szCs w:val="24"/>
        </w:rPr>
        <w:t>5</w:t>
      </w:r>
      <w:r w:rsidRPr="00AB0AA5">
        <w:rPr>
          <w:rFonts w:ascii="Times New Roman" w:hAnsi="Times New Roman"/>
          <w:sz w:val="24"/>
          <w:szCs w:val="24"/>
        </w:rPr>
        <w:t xml:space="preserve">.3 </w:t>
      </w:r>
      <w:r w:rsidR="004066F6" w:rsidRPr="00AB0AA5">
        <w:rPr>
          <w:rFonts w:ascii="Times New Roman" w:hAnsi="Times New Roman"/>
          <w:sz w:val="24"/>
          <w:szCs w:val="24"/>
        </w:rPr>
        <w:t xml:space="preserve">настоящего Договора, </w:t>
      </w:r>
      <w:r w:rsidR="00AB0AA5">
        <w:rPr>
          <w:rFonts w:ascii="Times New Roman" w:hAnsi="Times New Roman"/>
          <w:sz w:val="24"/>
          <w:szCs w:val="24"/>
        </w:rPr>
        <w:t>могу быть удержаны</w:t>
      </w:r>
      <w:r w:rsidRPr="00AB0AA5">
        <w:rPr>
          <w:rFonts w:ascii="Times New Roman" w:hAnsi="Times New Roman"/>
          <w:sz w:val="24"/>
          <w:szCs w:val="24"/>
        </w:rPr>
        <w:t xml:space="preserve"> </w:t>
      </w:r>
      <w:r w:rsidR="007A12EC">
        <w:rPr>
          <w:rFonts w:ascii="Times New Roman" w:hAnsi="Times New Roman"/>
          <w:sz w:val="24"/>
          <w:szCs w:val="24"/>
        </w:rPr>
        <w:t>«</w:t>
      </w:r>
      <w:r w:rsidRPr="00AB0AA5">
        <w:rPr>
          <w:rFonts w:ascii="Times New Roman" w:hAnsi="Times New Roman"/>
          <w:sz w:val="24"/>
          <w:szCs w:val="24"/>
        </w:rPr>
        <w:t>Заказчиком</w:t>
      </w:r>
      <w:r w:rsidR="007A12EC">
        <w:rPr>
          <w:rFonts w:ascii="Times New Roman" w:hAnsi="Times New Roman"/>
          <w:sz w:val="24"/>
          <w:szCs w:val="24"/>
        </w:rPr>
        <w:t>»</w:t>
      </w:r>
      <w:r w:rsidRPr="00AB0AA5">
        <w:rPr>
          <w:rFonts w:ascii="Times New Roman" w:hAnsi="Times New Roman"/>
          <w:sz w:val="24"/>
          <w:szCs w:val="24"/>
        </w:rPr>
        <w:t xml:space="preserve"> путем уменьшения размера оплаты оказанных услуг по Договору на сумму начисленной неустойки (штрафа, пени)</w:t>
      </w:r>
      <w:r w:rsidR="00AB0AA5">
        <w:rPr>
          <w:rFonts w:ascii="Times New Roman" w:hAnsi="Times New Roman"/>
          <w:sz w:val="24"/>
          <w:szCs w:val="24"/>
        </w:rPr>
        <w:t xml:space="preserve"> при отсутствии мотивированного отказа от</w:t>
      </w:r>
      <w:r w:rsidR="008A5202">
        <w:rPr>
          <w:rFonts w:ascii="Times New Roman" w:hAnsi="Times New Roman"/>
          <w:sz w:val="24"/>
          <w:szCs w:val="24"/>
        </w:rPr>
        <w:t xml:space="preserve"> уплаты</w:t>
      </w:r>
      <w:r w:rsidR="00AB0AA5">
        <w:rPr>
          <w:rFonts w:ascii="Times New Roman" w:hAnsi="Times New Roman"/>
          <w:sz w:val="24"/>
          <w:szCs w:val="24"/>
        </w:rPr>
        <w:t xml:space="preserve"> начисленной неустойки (пени, штрафа)</w:t>
      </w:r>
      <w:r w:rsidR="001D17B2" w:rsidRPr="00AB0AA5">
        <w:rPr>
          <w:rFonts w:ascii="Times New Roman" w:hAnsi="Times New Roman"/>
          <w:sz w:val="24"/>
          <w:szCs w:val="24"/>
        </w:rPr>
        <w:t>.</w:t>
      </w:r>
    </w:p>
    <w:p w14:paraId="69377240" w14:textId="77777777" w:rsidR="00DB6A6F" w:rsidRPr="006C260F" w:rsidRDefault="00741E2F" w:rsidP="006C260F">
      <w:pPr>
        <w:shd w:val="clear" w:color="auto" w:fill="FFFFFF"/>
        <w:tabs>
          <w:tab w:val="left" w:pos="709"/>
        </w:tabs>
        <w:spacing w:after="0" w:line="240" w:lineRule="auto"/>
        <w:ind w:right="85" w:firstLine="709"/>
        <w:jc w:val="both"/>
        <w:rPr>
          <w:rFonts w:ascii="Times New Roman" w:hAnsi="Times New Roman"/>
          <w:sz w:val="24"/>
          <w:szCs w:val="24"/>
        </w:rPr>
      </w:pPr>
      <w:r w:rsidRPr="006C260F">
        <w:rPr>
          <w:rFonts w:ascii="Times New Roman" w:hAnsi="Times New Roman"/>
          <w:sz w:val="24"/>
          <w:szCs w:val="24"/>
        </w:rPr>
        <w:tab/>
      </w:r>
      <w:r w:rsidR="00DB6A6F" w:rsidRPr="006C260F">
        <w:rPr>
          <w:rFonts w:ascii="Times New Roman" w:hAnsi="Times New Roman"/>
          <w:sz w:val="24"/>
          <w:szCs w:val="24"/>
        </w:rPr>
        <w:t xml:space="preserve">При этом, после надлежащего исполнения </w:t>
      </w:r>
      <w:r w:rsidR="001369C7" w:rsidRPr="006C260F">
        <w:rPr>
          <w:rFonts w:ascii="Times New Roman" w:hAnsi="Times New Roman"/>
          <w:sz w:val="24"/>
          <w:szCs w:val="24"/>
        </w:rPr>
        <w:t>«</w:t>
      </w:r>
      <w:r w:rsidR="00DB6A6F" w:rsidRPr="006C260F">
        <w:rPr>
          <w:rFonts w:ascii="Times New Roman" w:hAnsi="Times New Roman"/>
          <w:sz w:val="24"/>
          <w:szCs w:val="24"/>
        </w:rPr>
        <w:t>Исполнителем</w:t>
      </w:r>
      <w:r w:rsidR="001369C7" w:rsidRPr="006C260F">
        <w:rPr>
          <w:rFonts w:ascii="Times New Roman" w:hAnsi="Times New Roman"/>
          <w:sz w:val="24"/>
          <w:szCs w:val="24"/>
        </w:rPr>
        <w:t>»</w:t>
      </w:r>
      <w:r w:rsidR="00DB6A6F" w:rsidRPr="006C260F">
        <w:rPr>
          <w:rFonts w:ascii="Times New Roman" w:hAnsi="Times New Roman"/>
          <w:sz w:val="24"/>
          <w:szCs w:val="24"/>
        </w:rPr>
        <w:t xml:space="preserve"> своих обязательств, или части обязательств, в случае исполнения обязательства по частям, </w:t>
      </w:r>
      <w:r w:rsidR="001369C7" w:rsidRPr="006C260F">
        <w:rPr>
          <w:rFonts w:ascii="Times New Roman" w:hAnsi="Times New Roman"/>
          <w:sz w:val="24"/>
          <w:szCs w:val="24"/>
        </w:rPr>
        <w:t>«</w:t>
      </w:r>
      <w:r w:rsidR="00DB6A6F" w:rsidRPr="006C260F">
        <w:rPr>
          <w:rFonts w:ascii="Times New Roman" w:hAnsi="Times New Roman"/>
          <w:sz w:val="24"/>
          <w:szCs w:val="24"/>
        </w:rPr>
        <w:t>Заказчик</w:t>
      </w:r>
      <w:r w:rsidR="001369C7" w:rsidRPr="006C260F">
        <w:rPr>
          <w:rFonts w:ascii="Times New Roman" w:hAnsi="Times New Roman"/>
          <w:sz w:val="24"/>
          <w:szCs w:val="24"/>
        </w:rPr>
        <w:t>»</w:t>
      </w:r>
      <w:r w:rsidR="00DB6A6F" w:rsidRPr="006C260F">
        <w:rPr>
          <w:rFonts w:ascii="Times New Roman" w:hAnsi="Times New Roman"/>
          <w:sz w:val="24"/>
          <w:szCs w:val="24"/>
        </w:rPr>
        <w:t xml:space="preserve"> рассчитывает сумму подлежащей к удержанию неустойки (штрафа, пени), о чем сообщает </w:t>
      </w:r>
      <w:r w:rsidR="00263B4C">
        <w:rPr>
          <w:rFonts w:ascii="Times New Roman" w:hAnsi="Times New Roman"/>
          <w:sz w:val="24"/>
          <w:szCs w:val="24"/>
        </w:rPr>
        <w:t>«</w:t>
      </w:r>
      <w:r w:rsidR="00DB6A6F" w:rsidRPr="006C260F">
        <w:rPr>
          <w:rFonts w:ascii="Times New Roman" w:hAnsi="Times New Roman"/>
          <w:sz w:val="24"/>
          <w:szCs w:val="24"/>
        </w:rPr>
        <w:t>Исполнителю</w:t>
      </w:r>
      <w:r w:rsidR="00263B4C">
        <w:rPr>
          <w:rFonts w:ascii="Times New Roman" w:hAnsi="Times New Roman"/>
          <w:sz w:val="24"/>
          <w:szCs w:val="24"/>
        </w:rPr>
        <w:t>»</w:t>
      </w:r>
      <w:r w:rsidR="00DB6A6F" w:rsidRPr="006C260F">
        <w:rPr>
          <w:rFonts w:ascii="Times New Roman" w:hAnsi="Times New Roman"/>
          <w:sz w:val="24"/>
          <w:szCs w:val="24"/>
        </w:rPr>
        <w:t xml:space="preserve">. </w:t>
      </w:r>
    </w:p>
    <w:p w14:paraId="0F26FFF5" w14:textId="77777777" w:rsidR="00DB6A6F" w:rsidRPr="006C260F" w:rsidRDefault="00741E2F" w:rsidP="006C260F">
      <w:pPr>
        <w:shd w:val="clear" w:color="auto" w:fill="FFFFFF"/>
        <w:tabs>
          <w:tab w:val="left" w:pos="709"/>
        </w:tabs>
        <w:spacing w:after="0" w:line="240" w:lineRule="auto"/>
        <w:ind w:right="85" w:firstLine="709"/>
        <w:jc w:val="both"/>
        <w:rPr>
          <w:rFonts w:ascii="Times New Roman" w:hAnsi="Times New Roman"/>
          <w:sz w:val="24"/>
          <w:szCs w:val="24"/>
        </w:rPr>
      </w:pPr>
      <w:r w:rsidRPr="006C260F">
        <w:rPr>
          <w:rFonts w:ascii="Times New Roman" w:hAnsi="Times New Roman"/>
          <w:sz w:val="24"/>
          <w:szCs w:val="24"/>
        </w:rPr>
        <w:tab/>
      </w:r>
      <w:r w:rsidR="00DB6A6F" w:rsidRPr="006C260F">
        <w:rPr>
          <w:rFonts w:ascii="Times New Roman" w:hAnsi="Times New Roman"/>
          <w:sz w:val="24"/>
          <w:szCs w:val="24"/>
        </w:rPr>
        <w:t xml:space="preserve">Удержание начисленной неустойки (штрафа, пени) осуществляется </w:t>
      </w:r>
      <w:r w:rsidR="001369C7" w:rsidRPr="006C260F">
        <w:rPr>
          <w:rFonts w:ascii="Times New Roman" w:hAnsi="Times New Roman"/>
          <w:sz w:val="24"/>
          <w:szCs w:val="24"/>
        </w:rPr>
        <w:t>«</w:t>
      </w:r>
      <w:r w:rsidR="00DB6A6F" w:rsidRPr="006C260F">
        <w:rPr>
          <w:rFonts w:ascii="Times New Roman" w:hAnsi="Times New Roman"/>
          <w:sz w:val="24"/>
          <w:szCs w:val="24"/>
        </w:rPr>
        <w:t>Заказчиком</w:t>
      </w:r>
      <w:r w:rsidR="001369C7" w:rsidRPr="006C260F">
        <w:rPr>
          <w:rFonts w:ascii="Times New Roman" w:hAnsi="Times New Roman"/>
          <w:sz w:val="24"/>
          <w:szCs w:val="24"/>
        </w:rPr>
        <w:t>»</w:t>
      </w:r>
      <w:r w:rsidR="00DB6A6F" w:rsidRPr="006C260F">
        <w:rPr>
          <w:rFonts w:ascii="Times New Roman" w:hAnsi="Times New Roman"/>
          <w:sz w:val="24"/>
          <w:szCs w:val="24"/>
        </w:rPr>
        <w:t xml:space="preserve"> при совершении очередного платежа по выставленному </w:t>
      </w:r>
      <w:r w:rsidR="001369C7" w:rsidRPr="006C260F">
        <w:rPr>
          <w:rFonts w:ascii="Times New Roman" w:hAnsi="Times New Roman"/>
          <w:sz w:val="24"/>
          <w:szCs w:val="24"/>
        </w:rPr>
        <w:t>«</w:t>
      </w:r>
      <w:r w:rsidR="00DB6A6F" w:rsidRPr="006C260F">
        <w:rPr>
          <w:rFonts w:ascii="Times New Roman" w:hAnsi="Times New Roman"/>
          <w:sz w:val="24"/>
          <w:szCs w:val="24"/>
        </w:rPr>
        <w:t>Исполнителем</w:t>
      </w:r>
      <w:r w:rsidR="001369C7" w:rsidRPr="006C260F">
        <w:rPr>
          <w:rFonts w:ascii="Times New Roman" w:hAnsi="Times New Roman"/>
          <w:sz w:val="24"/>
          <w:szCs w:val="24"/>
        </w:rPr>
        <w:t>»</w:t>
      </w:r>
      <w:r w:rsidR="00DB6A6F" w:rsidRPr="006C260F">
        <w:rPr>
          <w:rFonts w:ascii="Times New Roman" w:hAnsi="Times New Roman"/>
          <w:sz w:val="24"/>
          <w:szCs w:val="24"/>
        </w:rPr>
        <w:t xml:space="preserve"> счету</w:t>
      </w:r>
      <w:r w:rsidR="00AB0AA5">
        <w:rPr>
          <w:rFonts w:ascii="Times New Roman" w:hAnsi="Times New Roman"/>
          <w:sz w:val="24"/>
          <w:szCs w:val="24"/>
        </w:rPr>
        <w:t xml:space="preserve"> при отсутствии </w:t>
      </w:r>
      <w:r w:rsidR="008A5202">
        <w:rPr>
          <w:rFonts w:ascii="Times New Roman" w:hAnsi="Times New Roman"/>
          <w:sz w:val="24"/>
          <w:szCs w:val="24"/>
        </w:rPr>
        <w:t>мотивированного отказа от уплаты начисленной неустойки (пени, штрафа)</w:t>
      </w:r>
      <w:r w:rsidR="00263B4C">
        <w:rPr>
          <w:rFonts w:ascii="Times New Roman" w:hAnsi="Times New Roman"/>
          <w:sz w:val="24"/>
          <w:szCs w:val="24"/>
        </w:rPr>
        <w:t>.</w:t>
      </w:r>
    </w:p>
    <w:p w14:paraId="66361366" w14:textId="77777777" w:rsidR="00DB6A6F" w:rsidRDefault="00DB6A6F"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sidRPr="006C260F">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930F24" w14:textId="77777777" w:rsidR="008A5202" w:rsidRPr="006C260F" w:rsidRDefault="008A5202" w:rsidP="006C260F">
      <w:pPr>
        <w:numPr>
          <w:ilvl w:val="1"/>
          <w:numId w:val="4"/>
        </w:numPr>
        <w:shd w:val="clear" w:color="auto" w:fill="FFFFFF"/>
        <w:tabs>
          <w:tab w:val="left" w:pos="709"/>
        </w:tabs>
        <w:spacing w:after="0" w:line="240" w:lineRule="auto"/>
        <w:ind w:left="0" w:right="85" w:firstLine="709"/>
        <w:jc w:val="both"/>
        <w:rPr>
          <w:rFonts w:ascii="Times New Roman" w:hAnsi="Times New Roman"/>
          <w:sz w:val="24"/>
          <w:szCs w:val="24"/>
        </w:rPr>
      </w:pPr>
      <w:r>
        <w:rPr>
          <w:rFonts w:ascii="Times New Roman" w:hAnsi="Times New Roman"/>
          <w:sz w:val="24"/>
          <w:szCs w:val="24"/>
        </w:rPr>
        <w:t xml:space="preserve">Стороны пришли </w:t>
      </w:r>
      <w:r w:rsidR="00E647EF">
        <w:rPr>
          <w:rFonts w:ascii="Times New Roman" w:hAnsi="Times New Roman"/>
          <w:sz w:val="24"/>
          <w:szCs w:val="24"/>
        </w:rPr>
        <w:t>к соглашению, что проценты, предусмотренные ст. 317.1 ГК РФ на суммы задолженностей не начисляются.</w:t>
      </w:r>
    </w:p>
    <w:p w14:paraId="7BB89ECF" w14:textId="77777777" w:rsidR="002D7AB2" w:rsidRPr="004A7A48" w:rsidRDefault="002D7AB2" w:rsidP="002D7AB2">
      <w:pPr>
        <w:shd w:val="clear" w:color="auto" w:fill="FFFFFF"/>
        <w:tabs>
          <w:tab w:val="left" w:pos="1276"/>
          <w:tab w:val="left" w:pos="1418"/>
        </w:tabs>
        <w:spacing w:after="0" w:line="240" w:lineRule="auto"/>
        <w:ind w:left="360" w:right="83"/>
        <w:jc w:val="both"/>
        <w:rPr>
          <w:rFonts w:ascii="Times New Roman" w:hAnsi="Times New Roman"/>
          <w:sz w:val="25"/>
          <w:szCs w:val="25"/>
        </w:rPr>
      </w:pPr>
    </w:p>
    <w:p w14:paraId="74B15705" w14:textId="77777777" w:rsidR="00F50EA4" w:rsidRPr="004A7A48" w:rsidRDefault="00F50EA4" w:rsidP="00DB6A6F">
      <w:pPr>
        <w:pStyle w:val="a3"/>
        <w:numPr>
          <w:ilvl w:val="0"/>
          <w:numId w:val="4"/>
        </w:numPr>
        <w:tabs>
          <w:tab w:val="left" w:pos="1276"/>
        </w:tabs>
        <w:spacing w:line="240" w:lineRule="auto"/>
        <w:ind w:left="0" w:firstLine="567"/>
        <w:jc w:val="center"/>
        <w:rPr>
          <w:rFonts w:ascii="Times New Roman" w:hAnsi="Times New Roman"/>
          <w:b/>
          <w:sz w:val="25"/>
          <w:szCs w:val="25"/>
        </w:rPr>
      </w:pPr>
      <w:r w:rsidRPr="004A7A48">
        <w:rPr>
          <w:rFonts w:ascii="Times New Roman" w:hAnsi="Times New Roman"/>
          <w:b/>
          <w:sz w:val="25"/>
          <w:szCs w:val="25"/>
        </w:rPr>
        <w:t>Ф</w:t>
      </w:r>
      <w:r w:rsidR="006C260F">
        <w:rPr>
          <w:rFonts w:ascii="Times New Roman" w:hAnsi="Times New Roman"/>
          <w:b/>
          <w:sz w:val="25"/>
          <w:szCs w:val="25"/>
          <w:lang w:val="ru-RU"/>
        </w:rPr>
        <w:t>орс-мажорные обстоятельства</w:t>
      </w:r>
    </w:p>
    <w:p w14:paraId="52644357" w14:textId="77777777" w:rsidR="00F50EA4" w:rsidRPr="006C260F" w:rsidRDefault="00F50EA4" w:rsidP="006C260F">
      <w:pPr>
        <w:pStyle w:val="a6"/>
        <w:numPr>
          <w:ilvl w:val="1"/>
          <w:numId w:val="4"/>
        </w:numPr>
        <w:tabs>
          <w:tab w:val="left" w:pos="709"/>
        </w:tabs>
        <w:ind w:left="0" w:firstLine="709"/>
        <w:jc w:val="both"/>
        <w:rPr>
          <w:rFonts w:ascii="Times New Roman" w:hAnsi="Times New Roman"/>
          <w:sz w:val="24"/>
          <w:szCs w:val="24"/>
        </w:rPr>
      </w:pPr>
      <w:r w:rsidRPr="006C260F">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w:t>
      </w:r>
      <w:r w:rsidR="00141AD5" w:rsidRPr="006C260F">
        <w:rPr>
          <w:rFonts w:ascii="Times New Roman" w:hAnsi="Times New Roman"/>
          <w:sz w:val="24"/>
          <w:szCs w:val="24"/>
        </w:rPr>
        <w:t>которые существовали</w:t>
      </w:r>
      <w:r w:rsidRPr="006C260F">
        <w:rPr>
          <w:rFonts w:ascii="Times New Roman" w:hAnsi="Times New Roman"/>
          <w:sz w:val="24"/>
          <w:szCs w:val="24"/>
        </w:rPr>
        <w:t xml:space="preserve"> во время подписания Договора и возникли помимо воли «Сторон».</w:t>
      </w:r>
    </w:p>
    <w:p w14:paraId="6B78496E" w14:textId="77777777" w:rsidR="00F50EA4" w:rsidRPr="006C260F" w:rsidRDefault="00F50EA4" w:rsidP="006C260F">
      <w:pPr>
        <w:pStyle w:val="a6"/>
        <w:numPr>
          <w:ilvl w:val="1"/>
          <w:numId w:val="4"/>
        </w:numPr>
        <w:tabs>
          <w:tab w:val="left" w:pos="709"/>
        </w:tabs>
        <w:ind w:left="0" w:firstLine="709"/>
        <w:jc w:val="both"/>
        <w:rPr>
          <w:rFonts w:ascii="Times New Roman" w:hAnsi="Times New Roman"/>
          <w:sz w:val="24"/>
          <w:szCs w:val="24"/>
        </w:rPr>
      </w:pPr>
      <w:r w:rsidRPr="006C260F">
        <w:rPr>
          <w:rFonts w:ascii="Times New Roman" w:hAnsi="Times New Roman"/>
          <w:sz w:val="24"/>
          <w:szCs w:val="24"/>
        </w:rPr>
        <w:t>Непреодолимой силой признаются</w:t>
      </w:r>
      <w:r w:rsidR="00E647EF">
        <w:rPr>
          <w:rFonts w:ascii="Times New Roman" w:hAnsi="Times New Roman"/>
          <w:sz w:val="24"/>
          <w:szCs w:val="24"/>
        </w:rPr>
        <w:t xml:space="preserve"> (но не ограничиваются)</w:t>
      </w:r>
      <w:r w:rsidRPr="006C260F">
        <w:rPr>
          <w:rFonts w:ascii="Times New Roman" w:hAnsi="Times New Roman"/>
          <w:sz w:val="24"/>
          <w:szCs w:val="24"/>
        </w:rPr>
        <w:t xml:space="preserve"> следующие события: военные действия, гражданские волнения (исключая забастовки), стихийные бедствия, принятие органами государственной власти Российской Федерации решений,</w:t>
      </w:r>
      <w:r w:rsidR="00E647EF">
        <w:rPr>
          <w:rFonts w:ascii="Times New Roman" w:hAnsi="Times New Roman"/>
          <w:sz w:val="24"/>
          <w:szCs w:val="24"/>
        </w:rPr>
        <w:t xml:space="preserve"> нормативно-правовых актов,</w:t>
      </w:r>
      <w:r w:rsidRPr="006C260F">
        <w:rPr>
          <w:rFonts w:ascii="Times New Roman" w:hAnsi="Times New Roman"/>
          <w:sz w:val="24"/>
          <w:szCs w:val="24"/>
        </w:rPr>
        <w:t xml:space="preserve"> препятствующих исполнению «Сторонами» обязательств, принятых на себя в соответствии с условиями Договора и т.п.</w:t>
      </w:r>
    </w:p>
    <w:p w14:paraId="00A5DF3A" w14:textId="77777777" w:rsidR="00F50EA4" w:rsidRPr="006C260F" w:rsidRDefault="00F50EA4" w:rsidP="006C260F">
      <w:pPr>
        <w:pStyle w:val="a6"/>
        <w:numPr>
          <w:ilvl w:val="1"/>
          <w:numId w:val="4"/>
        </w:numPr>
        <w:tabs>
          <w:tab w:val="left" w:pos="709"/>
        </w:tabs>
        <w:ind w:left="0" w:firstLine="709"/>
        <w:jc w:val="both"/>
        <w:rPr>
          <w:rFonts w:ascii="Times New Roman" w:hAnsi="Times New Roman"/>
          <w:sz w:val="24"/>
          <w:szCs w:val="24"/>
        </w:rPr>
      </w:pPr>
      <w:r w:rsidRPr="006C260F">
        <w:rPr>
          <w:rFonts w:ascii="Times New Roman" w:hAnsi="Times New Roman"/>
          <w:sz w:val="24"/>
          <w:szCs w:val="24"/>
        </w:rPr>
        <w:t xml:space="preserve">«Сторона», подвергшаяся действию обстоятельств непреодолимой силы, должна в течение </w:t>
      </w:r>
      <w:r w:rsidR="00E647EF">
        <w:rPr>
          <w:rFonts w:ascii="Times New Roman" w:hAnsi="Times New Roman"/>
          <w:sz w:val="24"/>
          <w:szCs w:val="24"/>
        </w:rPr>
        <w:t>5 (</w:t>
      </w:r>
      <w:r w:rsidRPr="006C260F">
        <w:rPr>
          <w:rFonts w:ascii="Times New Roman" w:hAnsi="Times New Roman"/>
          <w:sz w:val="24"/>
          <w:szCs w:val="24"/>
        </w:rPr>
        <w:t>пяти</w:t>
      </w:r>
      <w:r w:rsidR="00E647EF">
        <w:rPr>
          <w:rFonts w:ascii="Times New Roman" w:hAnsi="Times New Roman"/>
          <w:sz w:val="24"/>
          <w:szCs w:val="24"/>
        </w:rPr>
        <w:t>)</w:t>
      </w:r>
      <w:r w:rsidRPr="006C260F">
        <w:rPr>
          <w:rFonts w:ascii="Times New Roman" w:hAnsi="Times New Roman"/>
          <w:sz w:val="24"/>
          <w:szCs w:val="24"/>
        </w:rPr>
        <w:t xml:space="preserve"> календарных дней уведомить другую «Сторону</w:t>
      </w:r>
      <w:r w:rsidRPr="006C260F">
        <w:rPr>
          <w:rFonts w:ascii="Times New Roman" w:hAnsi="Times New Roman"/>
          <w:b/>
          <w:sz w:val="24"/>
          <w:szCs w:val="24"/>
        </w:rPr>
        <w:t>»</w:t>
      </w:r>
      <w:r w:rsidRPr="006C260F">
        <w:rPr>
          <w:rFonts w:ascii="Times New Roman" w:hAnsi="Times New Roman"/>
          <w:sz w:val="24"/>
          <w:szCs w:val="24"/>
        </w:rPr>
        <w:t xml:space="preserve">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767154A9" w14:textId="77777777" w:rsidR="00F50EA4" w:rsidRPr="006C260F" w:rsidRDefault="00F50EA4" w:rsidP="006C260F">
      <w:pPr>
        <w:pStyle w:val="a6"/>
        <w:numPr>
          <w:ilvl w:val="1"/>
          <w:numId w:val="4"/>
        </w:numPr>
        <w:tabs>
          <w:tab w:val="left" w:pos="709"/>
        </w:tabs>
        <w:ind w:left="0" w:firstLine="709"/>
        <w:jc w:val="both"/>
        <w:rPr>
          <w:rFonts w:ascii="Times New Roman" w:hAnsi="Times New Roman"/>
          <w:sz w:val="24"/>
          <w:szCs w:val="24"/>
        </w:rPr>
      </w:pPr>
      <w:r w:rsidRPr="006C260F">
        <w:rPr>
          <w:rFonts w:ascii="Times New Roman" w:hAnsi="Times New Roman"/>
          <w:sz w:val="24"/>
          <w:szCs w:val="24"/>
        </w:rPr>
        <w:lastRenderedPageBreak/>
        <w:t xml:space="preserve">Если невозможность полного или частичного исполнения обязательств вызвана действием непреодолимой силы, фактическая или возможная продолжительность действия которой составит один месяц или более, «Стороны» проводят дополнительные переговоры для выявления приемлемых альтернативных способов исполнения </w:t>
      </w:r>
      <w:r w:rsidR="00E647EF">
        <w:rPr>
          <w:rFonts w:ascii="Times New Roman" w:hAnsi="Times New Roman"/>
          <w:sz w:val="24"/>
          <w:szCs w:val="24"/>
        </w:rPr>
        <w:t xml:space="preserve">или расторжения </w:t>
      </w:r>
      <w:r w:rsidRPr="006C260F">
        <w:rPr>
          <w:rFonts w:ascii="Times New Roman" w:hAnsi="Times New Roman"/>
          <w:sz w:val="24"/>
          <w:szCs w:val="24"/>
        </w:rPr>
        <w:t>настоящего Договора.</w:t>
      </w:r>
    </w:p>
    <w:p w14:paraId="74C9D81F" w14:textId="77777777" w:rsidR="001B2BA4" w:rsidRPr="004A7A48" w:rsidRDefault="001B2BA4" w:rsidP="00CB3B42">
      <w:pPr>
        <w:pStyle w:val="a6"/>
        <w:tabs>
          <w:tab w:val="left" w:pos="1276"/>
        </w:tabs>
        <w:ind w:firstLine="567"/>
        <w:jc w:val="both"/>
        <w:rPr>
          <w:rFonts w:ascii="Times New Roman" w:hAnsi="Times New Roman"/>
          <w:sz w:val="25"/>
          <w:szCs w:val="25"/>
        </w:rPr>
      </w:pPr>
    </w:p>
    <w:p w14:paraId="7E7504E2" w14:textId="77777777" w:rsidR="00F50EA4" w:rsidRPr="004A7A48" w:rsidRDefault="00F50EA4" w:rsidP="00DB6A6F">
      <w:pPr>
        <w:pStyle w:val="a3"/>
        <w:numPr>
          <w:ilvl w:val="0"/>
          <w:numId w:val="4"/>
        </w:numPr>
        <w:tabs>
          <w:tab w:val="left" w:pos="1276"/>
        </w:tabs>
        <w:autoSpaceDE w:val="0"/>
        <w:autoSpaceDN w:val="0"/>
        <w:adjustRightInd w:val="0"/>
        <w:ind w:left="0" w:firstLine="567"/>
        <w:jc w:val="center"/>
        <w:rPr>
          <w:rFonts w:ascii="Times New Roman" w:hAnsi="Times New Roman"/>
          <w:b/>
          <w:sz w:val="25"/>
          <w:szCs w:val="25"/>
        </w:rPr>
      </w:pPr>
      <w:r w:rsidRPr="004A7A48">
        <w:rPr>
          <w:rFonts w:ascii="Times New Roman" w:hAnsi="Times New Roman"/>
          <w:b/>
          <w:sz w:val="25"/>
          <w:szCs w:val="25"/>
        </w:rPr>
        <w:t>У</w:t>
      </w:r>
      <w:r w:rsidR="006C260F">
        <w:rPr>
          <w:rFonts w:ascii="Times New Roman" w:hAnsi="Times New Roman"/>
          <w:b/>
          <w:sz w:val="25"/>
          <w:szCs w:val="25"/>
          <w:lang w:val="ru-RU"/>
        </w:rPr>
        <w:t>регулирование споров</w:t>
      </w:r>
    </w:p>
    <w:p w14:paraId="6A495A65" w14:textId="77777777" w:rsidR="00F50EA4" w:rsidRPr="006C260F" w:rsidRDefault="00F50EA4" w:rsidP="006C260F">
      <w:pPr>
        <w:pStyle w:val="a6"/>
        <w:numPr>
          <w:ilvl w:val="1"/>
          <w:numId w:val="4"/>
        </w:numPr>
        <w:tabs>
          <w:tab w:val="left" w:pos="851"/>
        </w:tabs>
        <w:ind w:left="0" w:firstLine="851"/>
        <w:jc w:val="both"/>
        <w:rPr>
          <w:rFonts w:ascii="Times New Roman" w:hAnsi="Times New Roman"/>
          <w:sz w:val="24"/>
          <w:szCs w:val="24"/>
        </w:rPr>
      </w:pPr>
      <w:r w:rsidRPr="006C260F">
        <w:rPr>
          <w:rFonts w:ascii="Times New Roman" w:hAnsi="Times New Roman"/>
          <w:sz w:val="24"/>
          <w:szCs w:val="24"/>
        </w:rPr>
        <w:t>«Стороны» примут все меры к разрешению споров и разногласий, которые могут возникнуть из Договора или в связи с ним, путем переговоров.</w:t>
      </w:r>
    </w:p>
    <w:p w14:paraId="1B1DBE1E" w14:textId="77777777" w:rsidR="00F50EA4" w:rsidRPr="006C260F" w:rsidRDefault="00F50EA4" w:rsidP="006C260F">
      <w:pPr>
        <w:pStyle w:val="a6"/>
        <w:numPr>
          <w:ilvl w:val="1"/>
          <w:numId w:val="4"/>
        </w:numPr>
        <w:tabs>
          <w:tab w:val="left" w:pos="851"/>
        </w:tabs>
        <w:ind w:left="0" w:firstLine="851"/>
        <w:jc w:val="both"/>
        <w:rPr>
          <w:rFonts w:ascii="Times New Roman" w:hAnsi="Times New Roman"/>
          <w:sz w:val="24"/>
          <w:szCs w:val="24"/>
        </w:rPr>
      </w:pPr>
      <w:r w:rsidRPr="006C260F">
        <w:rPr>
          <w:rFonts w:ascii="Times New Roman" w:hAnsi="Times New Roman"/>
          <w:sz w:val="24"/>
          <w:szCs w:val="24"/>
        </w:rPr>
        <w:t>Споры и разногласия, возникшие из Договора или в связи с ним, в том числе касающиеся его исполнения, нарушения, прекращения или недействительности, не урегулированные соглашением «Сторон», подлежат рассмотрению в</w:t>
      </w:r>
      <w:r w:rsidR="00285F58" w:rsidRPr="006C260F">
        <w:rPr>
          <w:rFonts w:ascii="Times New Roman" w:hAnsi="Times New Roman"/>
          <w:sz w:val="24"/>
          <w:szCs w:val="24"/>
        </w:rPr>
        <w:t xml:space="preserve"> Арбитражном суде </w:t>
      </w:r>
      <w:r w:rsidR="00E647EF">
        <w:rPr>
          <w:rFonts w:ascii="Times New Roman" w:hAnsi="Times New Roman"/>
          <w:sz w:val="24"/>
          <w:szCs w:val="24"/>
        </w:rPr>
        <w:t>по месту нахождения истца</w:t>
      </w:r>
      <w:r w:rsidR="00285F58" w:rsidRPr="006C260F">
        <w:rPr>
          <w:rFonts w:ascii="Times New Roman" w:hAnsi="Times New Roman"/>
          <w:sz w:val="24"/>
          <w:szCs w:val="24"/>
        </w:rPr>
        <w:t xml:space="preserve"> </w:t>
      </w:r>
      <w:r w:rsidRPr="006C260F">
        <w:rPr>
          <w:rFonts w:ascii="Times New Roman" w:hAnsi="Times New Roman"/>
          <w:sz w:val="24"/>
          <w:szCs w:val="24"/>
        </w:rPr>
        <w:t>в соответствии с действующим законодательством Российской Федерации.</w:t>
      </w:r>
    </w:p>
    <w:p w14:paraId="5F134E2D" w14:textId="77777777" w:rsidR="002D7AB2" w:rsidRPr="004A7A48" w:rsidRDefault="002D7AB2" w:rsidP="002D7AB2">
      <w:pPr>
        <w:pStyle w:val="a6"/>
        <w:tabs>
          <w:tab w:val="left" w:pos="1276"/>
        </w:tabs>
        <w:spacing w:after="120"/>
        <w:ind w:left="567"/>
        <w:jc w:val="both"/>
        <w:rPr>
          <w:rFonts w:ascii="Times New Roman" w:hAnsi="Times New Roman"/>
          <w:sz w:val="25"/>
          <w:szCs w:val="25"/>
        </w:rPr>
      </w:pPr>
    </w:p>
    <w:p w14:paraId="02AB06EB" w14:textId="77777777" w:rsidR="00F50EA4" w:rsidRPr="004A7A48" w:rsidRDefault="00F50EA4" w:rsidP="00DB6A6F">
      <w:pPr>
        <w:pStyle w:val="a3"/>
        <w:numPr>
          <w:ilvl w:val="0"/>
          <w:numId w:val="4"/>
        </w:numPr>
        <w:tabs>
          <w:tab w:val="left" w:pos="1276"/>
        </w:tabs>
        <w:autoSpaceDE w:val="0"/>
        <w:autoSpaceDN w:val="0"/>
        <w:adjustRightInd w:val="0"/>
        <w:ind w:left="0" w:firstLine="567"/>
        <w:jc w:val="center"/>
        <w:rPr>
          <w:rFonts w:ascii="Times New Roman" w:hAnsi="Times New Roman"/>
          <w:b/>
          <w:sz w:val="25"/>
          <w:szCs w:val="25"/>
        </w:rPr>
      </w:pPr>
      <w:r w:rsidRPr="004A7A48">
        <w:rPr>
          <w:rFonts w:ascii="Times New Roman" w:hAnsi="Times New Roman"/>
          <w:b/>
          <w:sz w:val="25"/>
          <w:szCs w:val="25"/>
        </w:rPr>
        <w:t>С</w:t>
      </w:r>
      <w:r w:rsidR="006C260F">
        <w:rPr>
          <w:rFonts w:ascii="Times New Roman" w:hAnsi="Times New Roman"/>
          <w:b/>
          <w:sz w:val="25"/>
          <w:szCs w:val="25"/>
          <w:lang w:val="ru-RU"/>
        </w:rPr>
        <w:t>рок действия договора и порядок его расторжения</w:t>
      </w:r>
    </w:p>
    <w:p w14:paraId="76350E6E" w14:textId="77777777" w:rsidR="00A93B36"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 xml:space="preserve">Настоящий Договор вступает в силу </w:t>
      </w:r>
      <w:r w:rsidR="00F64357" w:rsidRPr="00D72F0B">
        <w:rPr>
          <w:rFonts w:ascii="Times New Roman" w:hAnsi="Times New Roman"/>
          <w:sz w:val="24"/>
          <w:szCs w:val="24"/>
        </w:rPr>
        <w:t>с момента его подписания «Сторонами» и действует до полного испол</w:t>
      </w:r>
      <w:r w:rsidR="00D70E8B" w:rsidRPr="00D72F0B">
        <w:rPr>
          <w:rFonts w:ascii="Times New Roman" w:hAnsi="Times New Roman"/>
          <w:sz w:val="24"/>
          <w:szCs w:val="24"/>
        </w:rPr>
        <w:t xml:space="preserve">нения обязательств «Сторон» по </w:t>
      </w:r>
      <w:r w:rsidR="00F64357" w:rsidRPr="00D72F0B">
        <w:rPr>
          <w:rFonts w:ascii="Times New Roman" w:hAnsi="Times New Roman"/>
          <w:sz w:val="24"/>
          <w:szCs w:val="24"/>
        </w:rPr>
        <w:t>Договору</w:t>
      </w:r>
      <w:r w:rsidR="003A2ADE" w:rsidRPr="00D72F0B">
        <w:rPr>
          <w:rFonts w:ascii="Times New Roman" w:hAnsi="Times New Roman"/>
          <w:sz w:val="24"/>
          <w:szCs w:val="24"/>
        </w:rPr>
        <w:t xml:space="preserve">, а в части финансовых обязательств – до полного их исполнения </w:t>
      </w:r>
      <w:r w:rsidR="00F64357" w:rsidRPr="00D72F0B">
        <w:rPr>
          <w:rFonts w:ascii="Times New Roman" w:hAnsi="Times New Roman"/>
          <w:sz w:val="24"/>
          <w:szCs w:val="24"/>
        </w:rPr>
        <w:t>«</w:t>
      </w:r>
      <w:r w:rsidR="003A2ADE" w:rsidRPr="00D72F0B">
        <w:rPr>
          <w:rFonts w:ascii="Times New Roman" w:hAnsi="Times New Roman"/>
          <w:sz w:val="24"/>
          <w:szCs w:val="24"/>
        </w:rPr>
        <w:t>Сторонами</w:t>
      </w:r>
      <w:r w:rsidR="00F64357" w:rsidRPr="00D72F0B">
        <w:rPr>
          <w:rFonts w:ascii="Times New Roman" w:hAnsi="Times New Roman"/>
          <w:sz w:val="24"/>
          <w:szCs w:val="24"/>
        </w:rPr>
        <w:t>»</w:t>
      </w:r>
      <w:r w:rsidR="003A2ADE" w:rsidRPr="00D72F0B">
        <w:rPr>
          <w:rFonts w:ascii="Times New Roman" w:hAnsi="Times New Roman"/>
          <w:sz w:val="24"/>
          <w:szCs w:val="24"/>
        </w:rPr>
        <w:t>.</w:t>
      </w:r>
    </w:p>
    <w:p w14:paraId="6C77807B" w14:textId="77777777" w:rsidR="00F50EA4"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Расторжение настоящего Договора осуществляется в соответствии с законодательством Российской Федерации или по решению суда. При этом факт расторжения Договора не освобождает «Стороны» от обязанности урегулирования взаимных расчетов. В случае расторжения Договора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14:paraId="3F88DC74" w14:textId="77777777" w:rsidR="00915FE3" w:rsidRPr="004A7A48" w:rsidRDefault="00915FE3" w:rsidP="00915FE3">
      <w:pPr>
        <w:pStyle w:val="a6"/>
        <w:tabs>
          <w:tab w:val="left" w:pos="1276"/>
        </w:tabs>
        <w:ind w:left="567"/>
        <w:jc w:val="both"/>
        <w:rPr>
          <w:rFonts w:ascii="Times New Roman" w:hAnsi="Times New Roman"/>
          <w:sz w:val="25"/>
          <w:szCs w:val="25"/>
        </w:rPr>
      </w:pPr>
    </w:p>
    <w:p w14:paraId="007E2C08" w14:textId="77777777" w:rsidR="00F50EA4" w:rsidRPr="004A7A48" w:rsidRDefault="00F50EA4" w:rsidP="00D70E8B">
      <w:pPr>
        <w:numPr>
          <w:ilvl w:val="0"/>
          <w:numId w:val="4"/>
        </w:numPr>
        <w:tabs>
          <w:tab w:val="left" w:pos="0"/>
        </w:tabs>
        <w:autoSpaceDE w:val="0"/>
        <w:autoSpaceDN w:val="0"/>
        <w:adjustRightInd w:val="0"/>
        <w:spacing w:line="240" w:lineRule="auto"/>
        <w:ind w:left="0" w:firstLine="0"/>
        <w:jc w:val="center"/>
        <w:rPr>
          <w:rFonts w:ascii="Times New Roman" w:hAnsi="Times New Roman"/>
          <w:b/>
          <w:sz w:val="25"/>
          <w:szCs w:val="25"/>
        </w:rPr>
      </w:pPr>
      <w:r w:rsidRPr="004A7A48">
        <w:rPr>
          <w:rFonts w:ascii="Times New Roman" w:hAnsi="Times New Roman"/>
          <w:b/>
          <w:sz w:val="25"/>
          <w:szCs w:val="25"/>
        </w:rPr>
        <w:t>П</w:t>
      </w:r>
      <w:r w:rsidR="00D72F0B">
        <w:rPr>
          <w:rFonts w:ascii="Times New Roman" w:hAnsi="Times New Roman"/>
          <w:b/>
          <w:sz w:val="25"/>
          <w:szCs w:val="25"/>
        </w:rPr>
        <w:t>рочие условия</w:t>
      </w:r>
    </w:p>
    <w:p w14:paraId="036BD2E0" w14:textId="77777777" w:rsidR="00F50EA4"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Все изменения и дополнения к Договору действительны лишь в том случае, если они совершены в письменной форме и подписаны обеими «Сторонами».</w:t>
      </w:r>
    </w:p>
    <w:p w14:paraId="5A85960B" w14:textId="77777777" w:rsidR="00F50EA4"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 xml:space="preserve">Ни одна из «Сторон» не вправе передавать свои права и обязанности по настоящему Договору третьим лицам без письменного согласия другой </w:t>
      </w:r>
      <w:r w:rsidR="001369C7" w:rsidRPr="00D72F0B">
        <w:rPr>
          <w:rFonts w:ascii="Times New Roman" w:hAnsi="Times New Roman"/>
          <w:sz w:val="24"/>
          <w:szCs w:val="24"/>
        </w:rPr>
        <w:t>«</w:t>
      </w:r>
      <w:r w:rsidR="00D33778" w:rsidRPr="00D72F0B">
        <w:rPr>
          <w:rFonts w:ascii="Times New Roman" w:hAnsi="Times New Roman"/>
          <w:sz w:val="24"/>
          <w:szCs w:val="24"/>
        </w:rPr>
        <w:t>Стороны</w:t>
      </w:r>
      <w:r w:rsidR="001369C7" w:rsidRPr="00D72F0B">
        <w:rPr>
          <w:rFonts w:ascii="Times New Roman" w:hAnsi="Times New Roman"/>
          <w:sz w:val="24"/>
          <w:szCs w:val="24"/>
        </w:rPr>
        <w:t>»</w:t>
      </w:r>
      <w:r w:rsidRPr="00D72F0B">
        <w:rPr>
          <w:rFonts w:ascii="Times New Roman" w:hAnsi="Times New Roman"/>
          <w:sz w:val="24"/>
          <w:szCs w:val="24"/>
        </w:rPr>
        <w:t>.</w:t>
      </w:r>
    </w:p>
    <w:p w14:paraId="51DA11F3" w14:textId="77777777" w:rsidR="00F64357" w:rsidRPr="00D72F0B" w:rsidRDefault="00F64357"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«Сторона» не вправе без предварительного письменного согласия другой «Стороны» раскрывать содержание настоящего Договора третьим лицам, за исключением случаев, предусмотренных законодательством Российской Федерации, когда предоставление такой информации является обязательным.</w:t>
      </w:r>
    </w:p>
    <w:p w14:paraId="35EF6BB9" w14:textId="77777777" w:rsidR="00DD15EB" w:rsidRPr="00D72F0B" w:rsidRDefault="00F64357"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r w:rsidR="00DD15EB" w:rsidRPr="00D72F0B">
        <w:rPr>
          <w:rFonts w:ascii="Times New Roman" w:hAnsi="Times New Roman"/>
          <w:sz w:val="24"/>
          <w:szCs w:val="24"/>
        </w:rPr>
        <w:t>.</w:t>
      </w:r>
    </w:p>
    <w:p w14:paraId="3D0466E2" w14:textId="77777777" w:rsidR="00DD15EB"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В случае изменения учредительных документов, руководителей «Сторон», банковских реквизитов, юридических адресов, «Сторона» у которой происходят такие изменения, обязана известить другую «Сторону» в течение 10 рабочих дней с момента таких изменений.</w:t>
      </w:r>
    </w:p>
    <w:p w14:paraId="6CEBBB4C" w14:textId="77777777" w:rsidR="00915FE3" w:rsidRPr="00D72F0B" w:rsidRDefault="00915FE3"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sz w:val="24"/>
          <w:szCs w:val="24"/>
        </w:rPr>
        <w:t>Настоящий Договор с Приложениями составлен в двух экземплярах, имеющих одинаковую юридическую силу, по одному экземпляру для каждой из «Сторон».</w:t>
      </w:r>
    </w:p>
    <w:p w14:paraId="2A7D5297" w14:textId="77777777" w:rsidR="00F50EA4" w:rsidRPr="00D72F0B" w:rsidRDefault="00F50EA4" w:rsidP="00D72F0B">
      <w:pPr>
        <w:pStyle w:val="a6"/>
        <w:numPr>
          <w:ilvl w:val="1"/>
          <w:numId w:val="4"/>
        </w:numPr>
        <w:tabs>
          <w:tab w:val="left" w:pos="709"/>
        </w:tabs>
        <w:ind w:left="0" w:firstLine="709"/>
        <w:jc w:val="both"/>
        <w:rPr>
          <w:rFonts w:ascii="Times New Roman" w:hAnsi="Times New Roman"/>
          <w:sz w:val="24"/>
          <w:szCs w:val="24"/>
        </w:rPr>
      </w:pPr>
      <w:r w:rsidRPr="00D72F0B">
        <w:rPr>
          <w:rFonts w:ascii="Times New Roman" w:hAnsi="Times New Roman"/>
          <w:bCs/>
          <w:sz w:val="24"/>
          <w:szCs w:val="24"/>
        </w:rPr>
        <w:t>К настоящему Договору прилагаются:</w:t>
      </w:r>
    </w:p>
    <w:p w14:paraId="24D627A0" w14:textId="77777777" w:rsidR="00F50EA4" w:rsidRPr="00D72F0B" w:rsidRDefault="004C5533" w:rsidP="00D72F0B">
      <w:pPr>
        <w:pStyle w:val="a6"/>
        <w:tabs>
          <w:tab w:val="left" w:pos="567"/>
          <w:tab w:val="left" w:pos="709"/>
        </w:tabs>
        <w:ind w:firstLine="709"/>
        <w:jc w:val="both"/>
        <w:rPr>
          <w:rFonts w:ascii="Times New Roman" w:hAnsi="Times New Roman"/>
          <w:sz w:val="24"/>
          <w:szCs w:val="24"/>
        </w:rPr>
      </w:pPr>
      <w:r>
        <w:rPr>
          <w:rFonts w:ascii="Times New Roman" w:hAnsi="Times New Roman"/>
          <w:bCs/>
          <w:sz w:val="24"/>
          <w:szCs w:val="24"/>
        </w:rPr>
        <w:t>П</w:t>
      </w:r>
      <w:r w:rsidR="00F50EA4" w:rsidRPr="00D72F0B">
        <w:rPr>
          <w:rFonts w:ascii="Times New Roman" w:hAnsi="Times New Roman"/>
          <w:bCs/>
          <w:sz w:val="24"/>
          <w:szCs w:val="24"/>
        </w:rPr>
        <w:t xml:space="preserve">риложение № 1 - </w:t>
      </w:r>
      <w:r w:rsidR="00F50EA4" w:rsidRPr="00D72F0B">
        <w:rPr>
          <w:rFonts w:ascii="Times New Roman" w:hAnsi="Times New Roman"/>
          <w:sz w:val="24"/>
          <w:szCs w:val="24"/>
        </w:rPr>
        <w:t xml:space="preserve">Техническое задание на выполнение работ по проведению </w:t>
      </w:r>
      <w:r w:rsidR="00D70E8B" w:rsidRPr="00D72F0B">
        <w:rPr>
          <w:rFonts w:ascii="Times New Roman" w:hAnsi="Times New Roman"/>
          <w:sz w:val="24"/>
          <w:szCs w:val="24"/>
        </w:rPr>
        <w:t xml:space="preserve">дополнительной </w:t>
      </w:r>
      <w:r w:rsidR="00DD15EB" w:rsidRPr="00D72F0B">
        <w:rPr>
          <w:rFonts w:ascii="Times New Roman" w:hAnsi="Times New Roman"/>
          <w:sz w:val="24"/>
          <w:szCs w:val="24"/>
        </w:rPr>
        <w:t>оценки уязвимости</w:t>
      </w:r>
      <w:r w:rsidR="004066F6" w:rsidRPr="00D72F0B">
        <w:rPr>
          <w:rFonts w:ascii="Times New Roman" w:hAnsi="Times New Roman"/>
          <w:bCs/>
          <w:sz w:val="24"/>
          <w:szCs w:val="24"/>
        </w:rPr>
        <w:t>;</w:t>
      </w:r>
    </w:p>
    <w:p w14:paraId="46BAE484" w14:textId="77777777" w:rsidR="00497254" w:rsidRDefault="004C5533" w:rsidP="00D72F0B">
      <w:pPr>
        <w:pStyle w:val="a6"/>
        <w:tabs>
          <w:tab w:val="left" w:pos="567"/>
          <w:tab w:val="left" w:pos="709"/>
        </w:tabs>
        <w:ind w:firstLine="709"/>
        <w:jc w:val="both"/>
        <w:rPr>
          <w:rFonts w:ascii="Times New Roman" w:hAnsi="Times New Roman"/>
          <w:sz w:val="24"/>
          <w:szCs w:val="24"/>
        </w:rPr>
      </w:pPr>
      <w:r>
        <w:rPr>
          <w:rFonts w:ascii="Times New Roman" w:hAnsi="Times New Roman"/>
          <w:bCs/>
          <w:sz w:val="24"/>
          <w:szCs w:val="24"/>
        </w:rPr>
        <w:t>П</w:t>
      </w:r>
      <w:r w:rsidR="00F50EA4" w:rsidRPr="00D72F0B">
        <w:rPr>
          <w:rFonts w:ascii="Times New Roman" w:hAnsi="Times New Roman"/>
          <w:bCs/>
          <w:sz w:val="24"/>
          <w:szCs w:val="24"/>
        </w:rPr>
        <w:t>риложение</w:t>
      </w:r>
      <w:r w:rsidR="00D72F0B">
        <w:rPr>
          <w:rFonts w:ascii="Times New Roman" w:hAnsi="Times New Roman"/>
          <w:bCs/>
          <w:sz w:val="24"/>
          <w:szCs w:val="24"/>
        </w:rPr>
        <w:t xml:space="preserve"> </w:t>
      </w:r>
      <w:r w:rsidR="00F50EA4" w:rsidRPr="00D72F0B">
        <w:rPr>
          <w:rFonts w:ascii="Times New Roman" w:hAnsi="Times New Roman"/>
          <w:bCs/>
          <w:sz w:val="24"/>
          <w:szCs w:val="24"/>
        </w:rPr>
        <w:t>№</w:t>
      </w:r>
      <w:r w:rsidR="00D72F0B">
        <w:rPr>
          <w:rFonts w:ascii="Times New Roman" w:hAnsi="Times New Roman"/>
          <w:bCs/>
          <w:sz w:val="24"/>
          <w:szCs w:val="24"/>
        </w:rPr>
        <w:t xml:space="preserve"> </w:t>
      </w:r>
      <w:r w:rsidR="00F50EA4" w:rsidRPr="00D72F0B">
        <w:rPr>
          <w:rFonts w:ascii="Times New Roman" w:hAnsi="Times New Roman"/>
          <w:bCs/>
          <w:sz w:val="24"/>
          <w:szCs w:val="24"/>
        </w:rPr>
        <w:t xml:space="preserve">2 - </w:t>
      </w:r>
      <w:r w:rsidR="007873F9" w:rsidRPr="00D72F0B">
        <w:rPr>
          <w:rFonts w:ascii="Times New Roman" w:hAnsi="Times New Roman"/>
          <w:sz w:val="24"/>
          <w:szCs w:val="24"/>
        </w:rPr>
        <w:t xml:space="preserve">Соглашение </w:t>
      </w:r>
      <w:r w:rsidR="00A47888" w:rsidRPr="00D72F0B">
        <w:rPr>
          <w:rFonts w:ascii="Times New Roman" w:hAnsi="Times New Roman"/>
          <w:sz w:val="24"/>
          <w:szCs w:val="24"/>
        </w:rPr>
        <w:t>о конфиденциальности</w:t>
      </w:r>
      <w:r w:rsidR="00D72F0B">
        <w:rPr>
          <w:rFonts w:ascii="Times New Roman" w:hAnsi="Times New Roman"/>
          <w:sz w:val="24"/>
          <w:szCs w:val="24"/>
        </w:rPr>
        <w:t>.</w:t>
      </w:r>
    </w:p>
    <w:p w14:paraId="0ADD690F" w14:textId="77777777" w:rsidR="00D72F0B" w:rsidRDefault="00497254" w:rsidP="00D72F0B">
      <w:pPr>
        <w:pStyle w:val="a6"/>
        <w:tabs>
          <w:tab w:val="left" w:pos="567"/>
          <w:tab w:val="left" w:pos="709"/>
        </w:tabs>
        <w:ind w:firstLine="709"/>
        <w:jc w:val="both"/>
        <w:rPr>
          <w:rFonts w:ascii="Times New Roman" w:hAnsi="Times New Roman"/>
          <w:sz w:val="24"/>
          <w:szCs w:val="24"/>
        </w:rPr>
      </w:pPr>
      <w:r>
        <w:rPr>
          <w:rFonts w:ascii="Times New Roman" w:hAnsi="Times New Roman"/>
          <w:sz w:val="24"/>
          <w:szCs w:val="24"/>
        </w:rPr>
        <w:br w:type="page"/>
      </w:r>
    </w:p>
    <w:tbl>
      <w:tblPr>
        <w:tblW w:w="10761" w:type="dxa"/>
        <w:tblLook w:val="04A0" w:firstRow="1" w:lastRow="0" w:firstColumn="1" w:lastColumn="0" w:noHBand="0" w:noVBand="1"/>
      </w:tblPr>
      <w:tblGrid>
        <w:gridCol w:w="108"/>
        <w:gridCol w:w="5245"/>
        <w:gridCol w:w="4820"/>
        <w:gridCol w:w="366"/>
        <w:gridCol w:w="222"/>
      </w:tblGrid>
      <w:tr w:rsidR="001820EC" w:rsidRPr="004A7A48" w14:paraId="599A01A5" w14:textId="77777777" w:rsidTr="00B40952">
        <w:trPr>
          <w:trHeight w:val="691"/>
        </w:trPr>
        <w:tc>
          <w:tcPr>
            <w:tcW w:w="10539" w:type="dxa"/>
            <w:gridSpan w:val="4"/>
          </w:tcPr>
          <w:p w14:paraId="6B141467" w14:textId="77777777" w:rsidR="001820EC" w:rsidRPr="00EF04CB" w:rsidRDefault="00D72F0B" w:rsidP="00D70E8B">
            <w:pPr>
              <w:numPr>
                <w:ilvl w:val="0"/>
                <w:numId w:val="4"/>
              </w:numPr>
              <w:ind w:left="0" w:firstLine="0"/>
              <w:rPr>
                <w:rFonts w:ascii="Times New Roman" w:eastAsia="Calibri" w:hAnsi="Times New Roman"/>
                <w:sz w:val="25"/>
                <w:szCs w:val="25"/>
                <w:lang w:eastAsia="en-US"/>
              </w:rPr>
            </w:pPr>
            <w:r>
              <w:rPr>
                <w:rFonts w:ascii="Times New Roman" w:hAnsi="Times New Roman"/>
                <w:sz w:val="24"/>
                <w:szCs w:val="24"/>
              </w:rPr>
              <w:lastRenderedPageBreak/>
              <w:br w:type="page"/>
            </w:r>
            <w:r w:rsidR="001820EC" w:rsidRPr="004A7A48">
              <w:rPr>
                <w:rFonts w:ascii="Times New Roman" w:hAnsi="Times New Roman"/>
                <w:b/>
                <w:bCs/>
                <w:sz w:val="25"/>
                <w:szCs w:val="25"/>
              </w:rPr>
              <w:t>ЮРИДИЧЕСКИЕ АДРЕСА И БАНКОВСКИЕ РЕКВИЗИТЫ СТОРОН:</w:t>
            </w:r>
          </w:p>
          <w:p w14:paraId="7C5F96D8" w14:textId="77777777" w:rsidR="00EF04CB" w:rsidRPr="004A7A48" w:rsidRDefault="00EF04CB" w:rsidP="00D70E8B">
            <w:pPr>
              <w:rPr>
                <w:rFonts w:ascii="Times New Roman" w:eastAsia="Calibri" w:hAnsi="Times New Roman"/>
                <w:sz w:val="25"/>
                <w:szCs w:val="25"/>
                <w:lang w:eastAsia="en-US"/>
              </w:rPr>
            </w:pPr>
          </w:p>
        </w:tc>
        <w:tc>
          <w:tcPr>
            <w:tcW w:w="222" w:type="dxa"/>
          </w:tcPr>
          <w:p w14:paraId="7A2ADE2B" w14:textId="77777777" w:rsidR="001820EC" w:rsidRPr="004A7A48" w:rsidRDefault="001820EC" w:rsidP="00D70E8B">
            <w:pPr>
              <w:rPr>
                <w:rFonts w:ascii="Times New Roman" w:eastAsia="Calibri" w:hAnsi="Times New Roman"/>
                <w:sz w:val="25"/>
                <w:szCs w:val="25"/>
                <w:lang w:eastAsia="en-US"/>
              </w:rPr>
            </w:pPr>
          </w:p>
        </w:tc>
      </w:tr>
      <w:tr w:rsidR="00EF04CB" w14:paraId="1DBF3898" w14:textId="77777777" w:rsidTr="00B40952">
        <w:trPr>
          <w:gridBefore w:val="1"/>
          <w:gridAfter w:val="2"/>
          <w:wBefore w:w="108" w:type="dxa"/>
          <w:wAfter w:w="588" w:type="dxa"/>
        </w:trPr>
        <w:tc>
          <w:tcPr>
            <w:tcW w:w="5245" w:type="dxa"/>
            <w:shd w:val="clear" w:color="auto" w:fill="auto"/>
          </w:tcPr>
          <w:p w14:paraId="043DF1AF" w14:textId="77777777" w:rsidR="00EF04CB" w:rsidRPr="00244CAC" w:rsidRDefault="00EF04CB" w:rsidP="00244CAC">
            <w:pPr>
              <w:pStyle w:val="a3"/>
              <w:ind w:left="0"/>
              <w:rPr>
                <w:rFonts w:ascii="Times New Roman" w:hAnsi="Times New Roman"/>
                <w:b/>
                <w:sz w:val="28"/>
                <w:szCs w:val="28"/>
              </w:rPr>
            </w:pPr>
            <w:r w:rsidRPr="00244CAC">
              <w:rPr>
                <w:rFonts w:ascii="Times New Roman" w:hAnsi="Times New Roman"/>
                <w:b/>
                <w:sz w:val="28"/>
                <w:szCs w:val="28"/>
              </w:rPr>
              <w:t>ЗАКАЗЧИК:</w:t>
            </w:r>
          </w:p>
        </w:tc>
        <w:tc>
          <w:tcPr>
            <w:tcW w:w="4820" w:type="dxa"/>
            <w:shd w:val="clear" w:color="auto" w:fill="auto"/>
          </w:tcPr>
          <w:p w14:paraId="576D78C6" w14:textId="77777777" w:rsidR="00EF04CB" w:rsidRPr="00244CAC" w:rsidRDefault="00EF04CB" w:rsidP="00244CAC">
            <w:pPr>
              <w:pStyle w:val="a3"/>
              <w:ind w:left="0"/>
              <w:rPr>
                <w:rFonts w:ascii="Times New Roman" w:hAnsi="Times New Roman"/>
                <w:b/>
                <w:sz w:val="28"/>
                <w:szCs w:val="28"/>
              </w:rPr>
            </w:pPr>
            <w:r w:rsidRPr="00244CAC">
              <w:rPr>
                <w:rFonts w:ascii="Times New Roman" w:hAnsi="Times New Roman"/>
                <w:b/>
                <w:sz w:val="28"/>
                <w:szCs w:val="28"/>
              </w:rPr>
              <w:t>ИСПОЛНИТЕЛЬ:</w:t>
            </w:r>
          </w:p>
        </w:tc>
      </w:tr>
      <w:tr w:rsidR="00EF04CB" w:rsidRPr="00244CAC" w14:paraId="2F27385D" w14:textId="77777777" w:rsidTr="00B40952">
        <w:trPr>
          <w:gridBefore w:val="1"/>
          <w:gridAfter w:val="2"/>
          <w:wBefore w:w="108" w:type="dxa"/>
          <w:wAfter w:w="588" w:type="dxa"/>
        </w:trPr>
        <w:tc>
          <w:tcPr>
            <w:tcW w:w="5245" w:type="dxa"/>
            <w:shd w:val="clear" w:color="auto" w:fill="auto"/>
          </w:tcPr>
          <w:p w14:paraId="4BEAF1F0" w14:textId="77777777" w:rsidR="00EF04CB" w:rsidRPr="00244CAC" w:rsidRDefault="00EF04CB" w:rsidP="00244CAC">
            <w:pPr>
              <w:pStyle w:val="a3"/>
              <w:spacing w:after="0"/>
              <w:ind w:left="0"/>
              <w:rPr>
                <w:rFonts w:ascii="Times New Roman" w:hAnsi="Times New Roman"/>
                <w:b/>
                <w:sz w:val="24"/>
                <w:szCs w:val="24"/>
              </w:rPr>
            </w:pPr>
            <w:r w:rsidRPr="00244CAC">
              <w:rPr>
                <w:rFonts w:ascii="Times New Roman" w:hAnsi="Times New Roman"/>
                <w:b/>
                <w:sz w:val="24"/>
                <w:szCs w:val="24"/>
              </w:rPr>
              <w:t>ФГБУ «АМП Сахалина, Курил и Камчатки»</w:t>
            </w:r>
          </w:p>
          <w:p w14:paraId="0F507269" w14:textId="77777777" w:rsidR="00441CD0" w:rsidRPr="00244CAC" w:rsidRDefault="00EF04CB" w:rsidP="00441CD0">
            <w:pPr>
              <w:spacing w:after="0"/>
              <w:rPr>
                <w:rFonts w:ascii="Times New Roman" w:hAnsi="Times New Roman"/>
                <w:sz w:val="24"/>
                <w:szCs w:val="24"/>
              </w:rPr>
            </w:pPr>
            <w:r w:rsidRPr="00244CAC">
              <w:rPr>
                <w:rFonts w:ascii="Times New Roman" w:hAnsi="Times New Roman"/>
                <w:sz w:val="24"/>
                <w:szCs w:val="24"/>
              </w:rPr>
              <w:t xml:space="preserve">Юридический и почтовый адрес: 694020, Сахалинская область, Корсаковский </w:t>
            </w:r>
            <w:r w:rsidRPr="00244CAC">
              <w:rPr>
                <w:rFonts w:ascii="Times New Roman" w:hAnsi="Times New Roman"/>
                <w:sz w:val="24"/>
                <w:szCs w:val="24"/>
              </w:rPr>
              <w:br/>
              <w:t>р-он, г. Корсаков, Приморский бульвар, д. 4/2,</w:t>
            </w:r>
            <w:r w:rsidR="00441CD0" w:rsidRPr="00244CAC">
              <w:rPr>
                <w:rFonts w:ascii="Times New Roman" w:hAnsi="Times New Roman"/>
                <w:sz w:val="24"/>
                <w:szCs w:val="24"/>
              </w:rPr>
              <w:t xml:space="preserve"> тел.: +7(42435) 49001, факс: +7(42435) 44892,</w:t>
            </w:r>
          </w:p>
          <w:p w14:paraId="1C41E10A" w14:textId="77777777" w:rsidR="00EF04CB" w:rsidRDefault="00441CD0" w:rsidP="00441CD0">
            <w:pPr>
              <w:pStyle w:val="a3"/>
              <w:spacing w:after="0"/>
              <w:ind w:left="0"/>
              <w:rPr>
                <w:rFonts w:ascii="Times New Roman" w:hAnsi="Times New Roman"/>
                <w:sz w:val="24"/>
                <w:szCs w:val="24"/>
                <w:u w:val="single"/>
                <w:lang w:val="en-US"/>
              </w:rPr>
            </w:pPr>
            <w:r w:rsidRPr="00244CAC">
              <w:rPr>
                <w:rFonts w:ascii="Times New Roman" w:hAnsi="Times New Roman"/>
                <w:sz w:val="24"/>
                <w:szCs w:val="24"/>
                <w:lang w:val="en-US"/>
              </w:rPr>
              <w:t xml:space="preserve">e-mail: </w:t>
            </w:r>
            <w:hyperlink r:id="rId8" w:history="1">
              <w:r w:rsidR="005A5C04" w:rsidRPr="00921091">
                <w:rPr>
                  <w:rStyle w:val="ab"/>
                  <w:rFonts w:ascii="Times New Roman" w:hAnsi="Times New Roman"/>
                  <w:sz w:val="24"/>
                  <w:szCs w:val="24"/>
                  <w:lang w:val="en-US"/>
                </w:rPr>
                <w:t>amp@ampskk.ru</w:t>
              </w:r>
            </w:hyperlink>
          </w:p>
          <w:p w14:paraId="26630DA2" w14:textId="77777777" w:rsidR="00BB3605" w:rsidRPr="00244CAC" w:rsidRDefault="00BB3605" w:rsidP="00441CD0">
            <w:pPr>
              <w:pStyle w:val="a3"/>
              <w:spacing w:after="0"/>
              <w:ind w:left="0"/>
              <w:rPr>
                <w:rFonts w:ascii="Times New Roman" w:hAnsi="Times New Roman"/>
                <w:sz w:val="24"/>
                <w:szCs w:val="24"/>
              </w:rPr>
            </w:pPr>
            <w:r w:rsidRPr="00244CAC">
              <w:rPr>
                <w:rFonts w:ascii="Times New Roman" w:hAnsi="Times New Roman"/>
                <w:sz w:val="24"/>
                <w:szCs w:val="24"/>
              </w:rPr>
              <w:t>ОГРН 1026500781460</w:t>
            </w:r>
          </w:p>
          <w:p w14:paraId="410EC0E4" w14:textId="77777777" w:rsidR="00EF04CB" w:rsidRPr="00244CAC" w:rsidRDefault="00EF04CB" w:rsidP="00244CAC">
            <w:pPr>
              <w:pStyle w:val="a3"/>
              <w:spacing w:after="0"/>
              <w:ind w:left="0"/>
              <w:rPr>
                <w:rFonts w:ascii="Times New Roman" w:hAnsi="Times New Roman"/>
                <w:sz w:val="24"/>
                <w:szCs w:val="24"/>
              </w:rPr>
            </w:pPr>
            <w:r w:rsidRPr="00244CAC">
              <w:rPr>
                <w:rFonts w:ascii="Times New Roman" w:hAnsi="Times New Roman"/>
                <w:sz w:val="24"/>
                <w:szCs w:val="24"/>
              </w:rPr>
              <w:t>ИНН 6504043879, КПП 650401001</w:t>
            </w:r>
          </w:p>
          <w:p w14:paraId="6E0AB7C7" w14:textId="77777777" w:rsidR="00EF04CB" w:rsidRPr="00244CAC" w:rsidRDefault="00EF04CB" w:rsidP="00244CAC">
            <w:pPr>
              <w:pStyle w:val="a3"/>
              <w:spacing w:after="0"/>
              <w:ind w:left="0"/>
              <w:rPr>
                <w:rFonts w:ascii="Times New Roman" w:hAnsi="Times New Roman"/>
                <w:sz w:val="24"/>
                <w:szCs w:val="24"/>
                <w:u w:val="single"/>
              </w:rPr>
            </w:pPr>
            <w:r w:rsidRPr="00244CAC">
              <w:rPr>
                <w:rFonts w:ascii="Times New Roman" w:hAnsi="Times New Roman"/>
                <w:sz w:val="24"/>
                <w:szCs w:val="24"/>
                <w:u w:val="single"/>
              </w:rPr>
              <w:t>Банковские реквизиты:</w:t>
            </w:r>
          </w:p>
          <w:p w14:paraId="2C393C0A" w14:textId="77777777" w:rsidR="00EF04CB" w:rsidRPr="00244CAC" w:rsidRDefault="00EF04CB" w:rsidP="00244CAC">
            <w:pPr>
              <w:pStyle w:val="a3"/>
              <w:spacing w:after="0"/>
              <w:ind w:left="0"/>
              <w:rPr>
                <w:rFonts w:ascii="Times New Roman" w:hAnsi="Times New Roman"/>
                <w:sz w:val="24"/>
                <w:szCs w:val="24"/>
              </w:rPr>
            </w:pPr>
            <w:r w:rsidRPr="00244CAC">
              <w:rPr>
                <w:rFonts w:ascii="Times New Roman" w:hAnsi="Times New Roman"/>
                <w:sz w:val="24"/>
                <w:szCs w:val="24"/>
              </w:rPr>
              <w:t xml:space="preserve">Получатель </w:t>
            </w:r>
            <w:r w:rsidR="00BB3605">
              <w:rPr>
                <w:rFonts w:ascii="Times New Roman" w:hAnsi="Times New Roman"/>
                <w:sz w:val="24"/>
                <w:szCs w:val="24"/>
                <w:lang w:val="ru-RU"/>
              </w:rPr>
              <w:t xml:space="preserve">УФК по Сахалинской области </w:t>
            </w:r>
            <w:r w:rsidRPr="00244CAC">
              <w:rPr>
                <w:rFonts w:ascii="Times New Roman" w:hAnsi="Times New Roman"/>
                <w:sz w:val="24"/>
                <w:szCs w:val="24"/>
              </w:rPr>
              <w:t>(ФГБУ «АМП Сахали</w:t>
            </w:r>
            <w:r w:rsidR="00BB3605">
              <w:rPr>
                <w:rFonts w:ascii="Times New Roman" w:hAnsi="Times New Roman"/>
                <w:sz w:val="24"/>
                <w:szCs w:val="24"/>
              </w:rPr>
              <w:t>на, Курил и Камчатки» л/с 20616Щ</w:t>
            </w:r>
            <w:r w:rsidRPr="00244CAC">
              <w:rPr>
                <w:rFonts w:ascii="Times New Roman" w:hAnsi="Times New Roman"/>
                <w:sz w:val="24"/>
                <w:szCs w:val="24"/>
              </w:rPr>
              <w:t>94090)</w:t>
            </w:r>
          </w:p>
          <w:p w14:paraId="2AC11118"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Единый казначейский счет:</w:t>
            </w:r>
          </w:p>
          <w:p w14:paraId="4BB987CE"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 xml:space="preserve">40102810845370000053, </w:t>
            </w:r>
          </w:p>
          <w:p w14:paraId="279BCB9F"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 xml:space="preserve">Казначейский счет: 03214643000000016100, </w:t>
            </w:r>
          </w:p>
          <w:p w14:paraId="1EDF47D0"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 xml:space="preserve">Банк: ОТДЕЛЕНИЕ ЮЖНО-САХАЛИНСК БАНКА РОССИИ//УФК по Сахалинской области г. Южно-Сахалинск,  </w:t>
            </w:r>
          </w:p>
          <w:p w14:paraId="76D2C11D"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БИК 016401800</w:t>
            </w:r>
            <w:r w:rsidR="00D05EC9">
              <w:rPr>
                <w:rFonts w:ascii="Times New Roman" w:hAnsi="Times New Roman"/>
                <w:sz w:val="24"/>
                <w:szCs w:val="24"/>
              </w:rPr>
              <w:t>,</w:t>
            </w:r>
          </w:p>
          <w:p w14:paraId="0E476B7A"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 xml:space="preserve">ОКПО 24541746, </w:t>
            </w:r>
          </w:p>
          <w:p w14:paraId="64F2D733" w14:textId="77777777" w:rsidR="00EF04CB" w:rsidRPr="00244CAC" w:rsidRDefault="00EF04CB" w:rsidP="00244CAC">
            <w:pPr>
              <w:spacing w:after="0"/>
              <w:rPr>
                <w:rFonts w:ascii="Times New Roman" w:hAnsi="Times New Roman"/>
                <w:sz w:val="24"/>
                <w:szCs w:val="24"/>
              </w:rPr>
            </w:pPr>
            <w:r w:rsidRPr="00244CAC">
              <w:rPr>
                <w:rFonts w:ascii="Times New Roman" w:hAnsi="Times New Roman"/>
                <w:sz w:val="24"/>
                <w:szCs w:val="24"/>
              </w:rPr>
              <w:t>ОКТМО 64716000,</w:t>
            </w:r>
          </w:p>
          <w:p w14:paraId="53369BFD" w14:textId="77777777" w:rsidR="00EF04CB" w:rsidRPr="00244CAC" w:rsidRDefault="00EF04CB" w:rsidP="00244CAC">
            <w:pPr>
              <w:spacing w:after="0"/>
              <w:rPr>
                <w:rFonts w:ascii="Times New Roman" w:hAnsi="Times New Roman"/>
                <w:sz w:val="28"/>
                <w:szCs w:val="28"/>
                <w:lang w:val="en-US"/>
              </w:rPr>
            </w:pPr>
          </w:p>
        </w:tc>
        <w:tc>
          <w:tcPr>
            <w:tcW w:w="4820" w:type="dxa"/>
            <w:shd w:val="clear" w:color="auto" w:fill="auto"/>
          </w:tcPr>
          <w:p w14:paraId="1E4C61CB" w14:textId="77777777" w:rsidR="009575CD" w:rsidRPr="009575CD" w:rsidRDefault="009575CD" w:rsidP="009575CD">
            <w:pPr>
              <w:suppressAutoHyphens/>
              <w:spacing w:after="0" w:line="240" w:lineRule="auto"/>
              <w:ind w:right="33"/>
              <w:jc w:val="center"/>
              <w:rPr>
                <w:rFonts w:ascii="Times New Roman" w:hAnsi="Times New Roman"/>
                <w:b/>
                <w:iCs/>
                <w:kern w:val="1"/>
                <w:sz w:val="24"/>
                <w:szCs w:val="24"/>
              </w:rPr>
            </w:pPr>
            <w:r w:rsidRPr="009575CD">
              <w:rPr>
                <w:rFonts w:ascii="Times New Roman" w:hAnsi="Times New Roman"/>
                <w:b/>
                <w:iCs/>
                <w:kern w:val="1"/>
                <w:sz w:val="24"/>
                <w:szCs w:val="24"/>
              </w:rPr>
              <w:t>ООО «ТБ-ЭКСПЕРТ»</w:t>
            </w:r>
          </w:p>
          <w:p w14:paraId="73507445" w14:textId="6B9E5968" w:rsidR="009575CD" w:rsidRPr="009575CD" w:rsidRDefault="009575CD" w:rsidP="009575CD">
            <w:pPr>
              <w:suppressAutoHyphens/>
              <w:autoSpaceDN w:val="0"/>
              <w:spacing w:after="0" w:line="240" w:lineRule="auto"/>
              <w:ind w:right="33"/>
              <w:rPr>
                <w:rFonts w:ascii="Times New Roman" w:hAnsi="Times New Roman"/>
                <w:bCs/>
                <w:iCs/>
                <w:color w:val="000000"/>
                <w:sz w:val="24"/>
                <w:szCs w:val="24"/>
                <w:lang w:eastAsia="zh-CN"/>
              </w:rPr>
            </w:pPr>
            <w:r w:rsidRPr="009575CD">
              <w:rPr>
                <w:rFonts w:ascii="Times New Roman" w:hAnsi="Times New Roman"/>
                <w:bCs/>
                <w:iCs/>
                <w:color w:val="000000"/>
                <w:sz w:val="24"/>
                <w:szCs w:val="24"/>
                <w:lang w:eastAsia="zh-CN"/>
              </w:rPr>
              <w:t xml:space="preserve">Юридический адрес/Почтовый адрес: 111622, г. Москва, вн.тер. г. Муниципальный округ </w:t>
            </w:r>
          </w:p>
          <w:p w14:paraId="70897EDD" w14:textId="77777777" w:rsidR="009575CD" w:rsidRPr="009575CD" w:rsidRDefault="009575CD" w:rsidP="009575CD">
            <w:pPr>
              <w:suppressAutoHyphens/>
              <w:autoSpaceDN w:val="0"/>
              <w:spacing w:after="0" w:line="240" w:lineRule="auto"/>
              <w:ind w:right="33"/>
              <w:rPr>
                <w:rFonts w:ascii="Times New Roman" w:hAnsi="Times New Roman"/>
                <w:bCs/>
                <w:iCs/>
                <w:color w:val="000000"/>
                <w:sz w:val="24"/>
                <w:szCs w:val="24"/>
                <w:lang w:eastAsia="zh-CN"/>
              </w:rPr>
            </w:pPr>
            <w:r w:rsidRPr="009575CD">
              <w:rPr>
                <w:rFonts w:ascii="Times New Roman" w:hAnsi="Times New Roman"/>
                <w:bCs/>
                <w:iCs/>
                <w:color w:val="000000"/>
                <w:sz w:val="24"/>
                <w:szCs w:val="24"/>
                <w:lang w:eastAsia="zh-CN"/>
              </w:rPr>
              <w:t xml:space="preserve">Косино-Ухтомский, ул. Большая Косинская, </w:t>
            </w:r>
          </w:p>
          <w:p w14:paraId="65D4D19B" w14:textId="77777777" w:rsidR="009575CD" w:rsidRPr="00497ACB" w:rsidRDefault="009575CD" w:rsidP="009575CD">
            <w:pPr>
              <w:suppressAutoHyphens/>
              <w:autoSpaceDN w:val="0"/>
              <w:spacing w:after="0" w:line="240" w:lineRule="auto"/>
              <w:ind w:right="33"/>
              <w:rPr>
                <w:rFonts w:ascii="Times New Roman" w:hAnsi="Times New Roman"/>
                <w:bCs/>
                <w:iCs/>
                <w:color w:val="000000"/>
                <w:sz w:val="24"/>
                <w:szCs w:val="24"/>
                <w:lang w:val="en-US" w:eastAsia="zh-CN"/>
              </w:rPr>
            </w:pPr>
            <w:r w:rsidRPr="009575CD">
              <w:rPr>
                <w:rFonts w:ascii="Times New Roman" w:hAnsi="Times New Roman"/>
                <w:bCs/>
                <w:iCs/>
                <w:color w:val="000000"/>
                <w:sz w:val="24"/>
                <w:szCs w:val="24"/>
                <w:lang w:eastAsia="zh-CN"/>
              </w:rPr>
              <w:t xml:space="preserve">д. 27, стр. 1Б, этаж 4, помещ. </w:t>
            </w:r>
            <w:r w:rsidRPr="00497ACB">
              <w:rPr>
                <w:rFonts w:ascii="Times New Roman" w:hAnsi="Times New Roman"/>
                <w:bCs/>
                <w:iCs/>
                <w:color w:val="000000"/>
                <w:sz w:val="24"/>
                <w:szCs w:val="24"/>
                <w:lang w:val="en-US" w:eastAsia="zh-CN"/>
              </w:rPr>
              <w:t>51</w:t>
            </w:r>
          </w:p>
          <w:p w14:paraId="307A01C0" w14:textId="77777777" w:rsidR="009575CD" w:rsidRPr="00497ACB" w:rsidRDefault="009575CD" w:rsidP="009575CD">
            <w:pPr>
              <w:suppressAutoHyphens/>
              <w:spacing w:after="0" w:line="240" w:lineRule="auto"/>
              <w:ind w:right="33"/>
              <w:rPr>
                <w:rFonts w:ascii="Times New Roman" w:hAnsi="Times New Roman"/>
                <w:bCs/>
                <w:iCs/>
                <w:kern w:val="1"/>
                <w:sz w:val="24"/>
                <w:szCs w:val="24"/>
                <w:lang w:val="en-US"/>
              </w:rPr>
            </w:pPr>
            <w:r w:rsidRPr="009575CD">
              <w:rPr>
                <w:rFonts w:ascii="Times New Roman" w:hAnsi="Times New Roman"/>
                <w:bCs/>
                <w:iCs/>
                <w:kern w:val="1"/>
                <w:sz w:val="24"/>
                <w:szCs w:val="24"/>
              </w:rPr>
              <w:t>Тел</w:t>
            </w:r>
            <w:r w:rsidRPr="00497ACB">
              <w:rPr>
                <w:rFonts w:ascii="Times New Roman" w:hAnsi="Times New Roman"/>
                <w:bCs/>
                <w:iCs/>
                <w:kern w:val="1"/>
                <w:sz w:val="24"/>
                <w:szCs w:val="24"/>
                <w:lang w:val="en-US"/>
              </w:rPr>
              <w:t>. 8 (495) 796-05-99</w:t>
            </w:r>
          </w:p>
          <w:p w14:paraId="43E63C30" w14:textId="6EB0C946" w:rsidR="00FD2251" w:rsidRPr="00FD2251" w:rsidRDefault="00FD2251" w:rsidP="009575CD">
            <w:pPr>
              <w:suppressAutoHyphens/>
              <w:spacing w:after="0" w:line="240" w:lineRule="auto"/>
              <w:ind w:right="33"/>
              <w:rPr>
                <w:rFonts w:ascii="Times New Roman" w:hAnsi="Times New Roman"/>
                <w:bCs/>
                <w:iCs/>
                <w:kern w:val="1"/>
                <w:sz w:val="24"/>
                <w:szCs w:val="24"/>
                <w:lang w:val="en-US"/>
              </w:rPr>
            </w:pPr>
            <w:r w:rsidRPr="00244CAC">
              <w:rPr>
                <w:rFonts w:ascii="Times New Roman" w:hAnsi="Times New Roman"/>
                <w:sz w:val="24"/>
                <w:szCs w:val="24"/>
                <w:lang w:val="en-US"/>
              </w:rPr>
              <w:t xml:space="preserve">e-mail: </w:t>
            </w:r>
            <w:r w:rsidRPr="00FD2251">
              <w:rPr>
                <w:rFonts w:ascii="Times New Roman" w:hAnsi="Times New Roman"/>
                <w:bCs/>
                <w:iCs/>
                <w:kern w:val="1"/>
                <w:sz w:val="24"/>
                <w:szCs w:val="24"/>
                <w:u w:val="single"/>
                <w:lang w:val="en-US"/>
              </w:rPr>
              <w:t>tb-expert@mail.ru</w:t>
            </w:r>
          </w:p>
          <w:p w14:paraId="53A1DF71"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ОГРН 1117746896816</w:t>
            </w:r>
          </w:p>
          <w:p w14:paraId="0405D0D7"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ИНН/КПП 7720733237/772001001</w:t>
            </w:r>
          </w:p>
          <w:p w14:paraId="6E2972F6"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 xml:space="preserve">Р/счет 40702810638000004459 в </w:t>
            </w:r>
          </w:p>
          <w:p w14:paraId="472C43AC"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ПАО Сбербанк г. Москва</w:t>
            </w:r>
          </w:p>
          <w:p w14:paraId="082D0484"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Кор/счет 30101810400000000225</w:t>
            </w:r>
          </w:p>
          <w:p w14:paraId="4212E610" w14:textId="77777777" w:rsidR="009575CD" w:rsidRPr="009575CD" w:rsidRDefault="009575CD" w:rsidP="009575CD">
            <w:pPr>
              <w:suppressAutoHyphens/>
              <w:spacing w:after="0" w:line="240" w:lineRule="auto"/>
              <w:ind w:right="33"/>
              <w:rPr>
                <w:rFonts w:ascii="Times New Roman" w:hAnsi="Times New Roman"/>
                <w:bCs/>
                <w:iCs/>
                <w:kern w:val="1"/>
                <w:sz w:val="24"/>
                <w:szCs w:val="24"/>
              </w:rPr>
            </w:pPr>
            <w:r w:rsidRPr="009575CD">
              <w:rPr>
                <w:rFonts w:ascii="Times New Roman" w:hAnsi="Times New Roman"/>
                <w:bCs/>
                <w:iCs/>
                <w:kern w:val="1"/>
                <w:sz w:val="24"/>
                <w:szCs w:val="24"/>
              </w:rPr>
              <w:t>БИК 044525225</w:t>
            </w:r>
          </w:p>
          <w:p w14:paraId="6A10D0CC"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22270BE9"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4F00AF67"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6855E060"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418DBA89"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7539F6AD"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4BB9540A"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1FD9F3F4"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077095D6"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0530DD15" w14:textId="77777777" w:rsidR="009575CD" w:rsidRPr="009575CD" w:rsidRDefault="009575CD" w:rsidP="009575CD">
            <w:pPr>
              <w:suppressAutoHyphens/>
              <w:spacing w:after="0" w:line="240" w:lineRule="auto"/>
              <w:ind w:right="33"/>
              <w:rPr>
                <w:rFonts w:ascii="Times New Roman" w:hAnsi="Times New Roman"/>
                <w:b/>
                <w:iCs/>
                <w:kern w:val="1"/>
                <w:sz w:val="24"/>
                <w:szCs w:val="24"/>
              </w:rPr>
            </w:pPr>
          </w:p>
          <w:p w14:paraId="5D29FEF7" w14:textId="77777777" w:rsidR="00EF04CB" w:rsidRPr="00244CAC" w:rsidRDefault="00EF04CB" w:rsidP="00497254">
            <w:pPr>
              <w:spacing w:after="0" w:line="240" w:lineRule="auto"/>
              <w:rPr>
                <w:rFonts w:ascii="Times New Roman" w:hAnsi="Times New Roman"/>
                <w:sz w:val="28"/>
                <w:szCs w:val="28"/>
                <w:lang w:val="en-US"/>
              </w:rPr>
            </w:pPr>
          </w:p>
        </w:tc>
      </w:tr>
    </w:tbl>
    <w:p w14:paraId="0EAA15DD" w14:textId="77777777" w:rsidR="00EF04CB" w:rsidRDefault="00EF04CB" w:rsidP="00EF04CB">
      <w:pPr>
        <w:pStyle w:val="a3"/>
        <w:spacing w:after="0" w:line="240" w:lineRule="auto"/>
        <w:ind w:left="-567"/>
        <w:rPr>
          <w:rFonts w:ascii="Times New Roman" w:hAnsi="Times New Roman"/>
          <w:sz w:val="24"/>
          <w:szCs w:val="24"/>
        </w:rPr>
      </w:pPr>
    </w:p>
    <w:p w14:paraId="2E157D1A" w14:textId="77777777" w:rsidR="00497254" w:rsidRDefault="00497254" w:rsidP="00EF04CB">
      <w:pPr>
        <w:pStyle w:val="a3"/>
        <w:spacing w:after="0" w:line="240" w:lineRule="auto"/>
        <w:ind w:left="-567"/>
        <w:rPr>
          <w:rFonts w:ascii="Times New Roman" w:hAnsi="Times New Roman"/>
          <w:sz w:val="24"/>
          <w:szCs w:val="24"/>
        </w:rPr>
      </w:pPr>
    </w:p>
    <w:p w14:paraId="096D22AB" w14:textId="77777777" w:rsidR="00497254" w:rsidRDefault="00497254" w:rsidP="00EF04CB">
      <w:pPr>
        <w:pStyle w:val="a3"/>
        <w:spacing w:after="0" w:line="240" w:lineRule="auto"/>
        <w:ind w:left="-567"/>
        <w:rPr>
          <w:rFonts w:ascii="Times New Roman" w:hAnsi="Times New Roman"/>
          <w:sz w:val="24"/>
          <w:szCs w:val="24"/>
        </w:rPr>
      </w:pPr>
    </w:p>
    <w:tbl>
      <w:tblPr>
        <w:tblW w:w="0" w:type="auto"/>
        <w:tblInd w:w="108" w:type="dxa"/>
        <w:tblLook w:val="04A0" w:firstRow="1" w:lastRow="0" w:firstColumn="1" w:lastColumn="0" w:noHBand="0" w:noVBand="1"/>
      </w:tblPr>
      <w:tblGrid>
        <w:gridCol w:w="5223"/>
        <w:gridCol w:w="4306"/>
      </w:tblGrid>
      <w:tr w:rsidR="00EF04CB" w14:paraId="5C0AC451" w14:textId="77777777" w:rsidTr="00244CAC">
        <w:tc>
          <w:tcPr>
            <w:tcW w:w="5246" w:type="dxa"/>
            <w:shd w:val="clear" w:color="auto" w:fill="auto"/>
          </w:tcPr>
          <w:p w14:paraId="3AD7B3E4" w14:textId="77777777" w:rsidR="00EF04CB" w:rsidRPr="00497254" w:rsidRDefault="00497254" w:rsidP="00244CAC">
            <w:pPr>
              <w:pStyle w:val="a3"/>
              <w:ind w:left="0"/>
              <w:rPr>
                <w:rFonts w:ascii="Times New Roman" w:hAnsi="Times New Roman"/>
                <w:sz w:val="24"/>
                <w:szCs w:val="24"/>
                <w:lang w:val="ru-RU"/>
              </w:rPr>
            </w:pPr>
            <w:r>
              <w:rPr>
                <w:rFonts w:ascii="Times New Roman" w:hAnsi="Times New Roman"/>
                <w:sz w:val="24"/>
                <w:szCs w:val="24"/>
                <w:lang w:val="ru-RU"/>
              </w:rPr>
              <w:t>Руководитель</w:t>
            </w:r>
          </w:p>
          <w:p w14:paraId="001D0D65" w14:textId="77777777" w:rsidR="00EF04CB" w:rsidRPr="00244CAC" w:rsidRDefault="00EF04CB" w:rsidP="00244CAC">
            <w:pPr>
              <w:pStyle w:val="a3"/>
              <w:ind w:left="0"/>
              <w:rPr>
                <w:rFonts w:ascii="Times New Roman" w:hAnsi="Times New Roman"/>
                <w:sz w:val="24"/>
                <w:szCs w:val="24"/>
              </w:rPr>
            </w:pPr>
            <w:r w:rsidRPr="00244CAC">
              <w:rPr>
                <w:rFonts w:ascii="Times New Roman" w:hAnsi="Times New Roman"/>
                <w:sz w:val="24"/>
                <w:szCs w:val="24"/>
              </w:rPr>
              <w:t>________________________В.А. Шутько</w:t>
            </w:r>
          </w:p>
          <w:p w14:paraId="75978DD1" w14:textId="77777777" w:rsidR="00EF04CB" w:rsidRPr="00244CAC" w:rsidRDefault="00EF04CB" w:rsidP="00244CAC">
            <w:pPr>
              <w:pStyle w:val="a3"/>
              <w:ind w:left="0"/>
              <w:rPr>
                <w:rFonts w:ascii="Times New Roman" w:hAnsi="Times New Roman"/>
                <w:sz w:val="24"/>
                <w:szCs w:val="24"/>
              </w:rPr>
            </w:pPr>
            <w:r w:rsidRPr="00244CAC">
              <w:rPr>
                <w:rFonts w:ascii="Times New Roman" w:hAnsi="Times New Roman"/>
                <w:sz w:val="24"/>
                <w:szCs w:val="24"/>
              </w:rPr>
              <w:t>М.П.</w:t>
            </w:r>
          </w:p>
        </w:tc>
        <w:tc>
          <w:tcPr>
            <w:tcW w:w="4325" w:type="dxa"/>
            <w:shd w:val="clear" w:color="auto" w:fill="auto"/>
          </w:tcPr>
          <w:p w14:paraId="5228789F" w14:textId="77777777" w:rsidR="00497254" w:rsidRDefault="00497254" w:rsidP="00244CAC">
            <w:pPr>
              <w:pStyle w:val="a3"/>
              <w:ind w:left="0"/>
              <w:rPr>
                <w:rFonts w:ascii="Times New Roman" w:hAnsi="Times New Roman"/>
                <w:sz w:val="24"/>
                <w:szCs w:val="24"/>
                <w:lang w:val="ru-RU"/>
              </w:rPr>
            </w:pPr>
            <w:r>
              <w:rPr>
                <w:rFonts w:ascii="Times New Roman" w:hAnsi="Times New Roman"/>
                <w:sz w:val="24"/>
                <w:szCs w:val="24"/>
                <w:lang w:val="ru-RU"/>
              </w:rPr>
              <w:t>Генеральный директор</w:t>
            </w:r>
          </w:p>
          <w:p w14:paraId="75A850FD" w14:textId="77777777" w:rsidR="00497254" w:rsidRPr="00A72901" w:rsidRDefault="00497254" w:rsidP="00244CAC">
            <w:pPr>
              <w:pStyle w:val="a3"/>
              <w:ind w:left="0"/>
              <w:rPr>
                <w:rFonts w:ascii="Times New Roman" w:hAnsi="Times New Roman"/>
                <w:sz w:val="24"/>
                <w:szCs w:val="24"/>
                <w:lang w:val="ru-RU"/>
              </w:rPr>
            </w:pPr>
            <w:r w:rsidRPr="00A72901">
              <w:rPr>
                <w:rFonts w:ascii="Times New Roman" w:hAnsi="Times New Roman"/>
                <w:sz w:val="24"/>
                <w:szCs w:val="24"/>
                <w:lang w:val="ru-RU"/>
              </w:rPr>
              <w:t>___________________</w:t>
            </w:r>
            <w:r w:rsidR="00A72901" w:rsidRPr="00A72901">
              <w:rPr>
                <w:rFonts w:ascii="Times New Roman" w:hAnsi="Times New Roman"/>
                <w:sz w:val="24"/>
                <w:szCs w:val="24"/>
                <w:lang w:val="ru-RU"/>
              </w:rPr>
              <w:t>А.В. Шорников</w:t>
            </w:r>
          </w:p>
          <w:p w14:paraId="5537E2F5" w14:textId="77777777" w:rsidR="00EF04CB" w:rsidRPr="00244CAC" w:rsidRDefault="00EF04CB" w:rsidP="00244CAC">
            <w:pPr>
              <w:pStyle w:val="a3"/>
              <w:ind w:left="0"/>
              <w:rPr>
                <w:rFonts w:ascii="Times New Roman" w:hAnsi="Times New Roman"/>
                <w:sz w:val="24"/>
                <w:szCs w:val="24"/>
              </w:rPr>
            </w:pPr>
            <w:r w:rsidRPr="00244CAC">
              <w:rPr>
                <w:rFonts w:ascii="Times New Roman" w:hAnsi="Times New Roman"/>
                <w:sz w:val="24"/>
                <w:szCs w:val="24"/>
              </w:rPr>
              <w:t>М.П.</w:t>
            </w:r>
          </w:p>
        </w:tc>
      </w:tr>
    </w:tbl>
    <w:p w14:paraId="241A462C" w14:textId="77777777" w:rsidR="00F2244A" w:rsidRPr="004A7A48" w:rsidRDefault="00F2244A" w:rsidP="004959EC">
      <w:pPr>
        <w:pStyle w:val="a6"/>
        <w:tabs>
          <w:tab w:val="left" w:pos="1276"/>
        </w:tabs>
        <w:rPr>
          <w:rFonts w:ascii="Times New Roman" w:hAnsi="Times New Roman"/>
          <w:sz w:val="25"/>
          <w:szCs w:val="25"/>
        </w:rPr>
        <w:sectPr w:rsidR="00F2244A" w:rsidRPr="004A7A48" w:rsidSect="009B1E4D">
          <w:pgSz w:w="11906" w:h="16838"/>
          <w:pgMar w:top="709" w:right="851" w:bottom="567" w:left="1418" w:header="708" w:footer="708" w:gutter="0"/>
          <w:cols w:space="708"/>
          <w:docGrid w:linePitch="360"/>
        </w:sectPr>
      </w:pPr>
    </w:p>
    <w:p w14:paraId="1F02CB4C" w14:textId="77777777" w:rsidR="006752DD" w:rsidRDefault="006752DD" w:rsidP="006752DD">
      <w:pPr>
        <w:pStyle w:val="a6"/>
        <w:tabs>
          <w:tab w:val="left" w:pos="1276"/>
        </w:tabs>
        <w:rPr>
          <w:rFonts w:ascii="Times New Roman" w:hAnsi="Times New Roman"/>
          <w:sz w:val="25"/>
          <w:szCs w:val="25"/>
        </w:rPr>
      </w:pPr>
    </w:p>
    <w:p w14:paraId="493DD6C2" w14:textId="77777777" w:rsidR="006752DD" w:rsidRPr="004A7A48" w:rsidRDefault="006752DD" w:rsidP="006752DD">
      <w:pPr>
        <w:pStyle w:val="a6"/>
        <w:tabs>
          <w:tab w:val="left" w:pos="1276"/>
        </w:tabs>
        <w:ind w:firstLine="709"/>
        <w:jc w:val="right"/>
        <w:rPr>
          <w:rFonts w:ascii="Times New Roman" w:hAnsi="Times New Roman"/>
          <w:sz w:val="25"/>
          <w:szCs w:val="25"/>
        </w:rPr>
      </w:pPr>
      <w:r w:rsidRPr="004A7A48">
        <w:rPr>
          <w:rFonts w:ascii="Times New Roman" w:hAnsi="Times New Roman"/>
          <w:sz w:val="25"/>
          <w:szCs w:val="25"/>
        </w:rPr>
        <w:t xml:space="preserve">Приложение № 1 </w:t>
      </w:r>
    </w:p>
    <w:p w14:paraId="6464BA80" w14:textId="77777777" w:rsidR="006752DD" w:rsidRPr="004A7A48" w:rsidRDefault="006752DD" w:rsidP="006752DD">
      <w:pPr>
        <w:pStyle w:val="a6"/>
        <w:tabs>
          <w:tab w:val="left" w:pos="1276"/>
        </w:tabs>
        <w:ind w:firstLine="709"/>
        <w:jc w:val="center"/>
        <w:rPr>
          <w:rFonts w:ascii="Times New Roman" w:hAnsi="Times New Roman"/>
          <w:sz w:val="25"/>
          <w:szCs w:val="25"/>
        </w:rPr>
      </w:pPr>
      <w:r>
        <w:rPr>
          <w:rFonts w:ascii="Times New Roman" w:hAnsi="Times New Roman"/>
          <w:sz w:val="25"/>
          <w:szCs w:val="25"/>
        </w:rPr>
        <w:t xml:space="preserve">                                                                                          </w:t>
      </w:r>
      <w:r w:rsidRPr="004A7A48">
        <w:rPr>
          <w:rFonts w:ascii="Times New Roman" w:hAnsi="Times New Roman"/>
          <w:sz w:val="25"/>
          <w:szCs w:val="25"/>
        </w:rPr>
        <w:t xml:space="preserve">к договору № _________ </w:t>
      </w:r>
    </w:p>
    <w:p w14:paraId="07539B2B" w14:textId="77777777" w:rsidR="006752DD" w:rsidRPr="004A7A48" w:rsidRDefault="006752DD" w:rsidP="006752DD">
      <w:pPr>
        <w:pStyle w:val="a6"/>
        <w:tabs>
          <w:tab w:val="left" w:pos="1276"/>
        </w:tabs>
        <w:ind w:firstLine="709"/>
        <w:jc w:val="right"/>
        <w:rPr>
          <w:rFonts w:ascii="Times New Roman" w:hAnsi="Times New Roman"/>
          <w:b/>
          <w:sz w:val="25"/>
          <w:szCs w:val="25"/>
        </w:rPr>
      </w:pPr>
      <w:r>
        <w:rPr>
          <w:rFonts w:ascii="Times New Roman" w:hAnsi="Times New Roman"/>
          <w:sz w:val="25"/>
          <w:szCs w:val="25"/>
        </w:rPr>
        <w:t>от «___» __________2024</w:t>
      </w:r>
      <w:r w:rsidRPr="004A7A48">
        <w:rPr>
          <w:rFonts w:ascii="Times New Roman" w:hAnsi="Times New Roman"/>
          <w:sz w:val="25"/>
          <w:szCs w:val="25"/>
        </w:rPr>
        <w:t xml:space="preserve"> г.</w:t>
      </w:r>
    </w:p>
    <w:p w14:paraId="2D746BDB" w14:textId="77777777" w:rsidR="006752DD" w:rsidRPr="004A7A48" w:rsidRDefault="006752DD" w:rsidP="006752DD">
      <w:pPr>
        <w:pStyle w:val="a6"/>
        <w:tabs>
          <w:tab w:val="left" w:pos="1276"/>
        </w:tabs>
        <w:ind w:firstLine="709"/>
        <w:jc w:val="right"/>
        <w:rPr>
          <w:rFonts w:ascii="Times New Roman" w:hAnsi="Times New Roman"/>
          <w:sz w:val="25"/>
          <w:szCs w:val="25"/>
        </w:rPr>
      </w:pPr>
    </w:p>
    <w:p w14:paraId="665A82FA" w14:textId="77777777" w:rsidR="006752DD" w:rsidRPr="004A7A48" w:rsidRDefault="006752DD" w:rsidP="006752DD">
      <w:pPr>
        <w:pStyle w:val="a6"/>
        <w:tabs>
          <w:tab w:val="left" w:pos="1276"/>
        </w:tabs>
        <w:ind w:firstLine="709"/>
        <w:jc w:val="right"/>
        <w:rPr>
          <w:rFonts w:ascii="Times New Roman" w:hAnsi="Times New Roman"/>
          <w:sz w:val="25"/>
          <w:szCs w:val="25"/>
        </w:rPr>
      </w:pPr>
    </w:p>
    <w:p w14:paraId="395FA988" w14:textId="77777777" w:rsidR="006752DD" w:rsidRPr="004A7A48" w:rsidRDefault="006752DD" w:rsidP="006752DD">
      <w:pPr>
        <w:pStyle w:val="a6"/>
        <w:tabs>
          <w:tab w:val="left" w:pos="1276"/>
        </w:tabs>
        <w:ind w:firstLine="709"/>
        <w:jc w:val="center"/>
        <w:rPr>
          <w:rFonts w:ascii="Times New Roman" w:hAnsi="Times New Roman"/>
          <w:b/>
          <w:sz w:val="25"/>
          <w:szCs w:val="25"/>
        </w:rPr>
      </w:pPr>
      <w:r w:rsidRPr="004A7A48">
        <w:rPr>
          <w:rFonts w:ascii="Times New Roman" w:hAnsi="Times New Roman"/>
          <w:b/>
          <w:sz w:val="25"/>
          <w:szCs w:val="25"/>
        </w:rPr>
        <w:t>Техническое задание</w:t>
      </w:r>
    </w:p>
    <w:p w14:paraId="25F791C9" w14:textId="77777777" w:rsidR="006752DD" w:rsidRPr="004A7A48" w:rsidRDefault="006752DD" w:rsidP="006752DD">
      <w:pPr>
        <w:pStyle w:val="a6"/>
        <w:tabs>
          <w:tab w:val="left" w:pos="1276"/>
        </w:tabs>
        <w:ind w:firstLine="709"/>
        <w:jc w:val="center"/>
        <w:rPr>
          <w:rFonts w:ascii="Times New Roman" w:hAnsi="Times New Roman"/>
          <w:b/>
          <w:sz w:val="25"/>
          <w:szCs w:val="25"/>
        </w:rPr>
      </w:pPr>
      <w:r w:rsidRPr="004A7A48">
        <w:rPr>
          <w:rFonts w:ascii="Times New Roman" w:hAnsi="Times New Roman"/>
          <w:b/>
          <w:sz w:val="25"/>
          <w:szCs w:val="25"/>
        </w:rPr>
        <w:t xml:space="preserve">на выполнение работ по проведению </w:t>
      </w:r>
      <w:r>
        <w:rPr>
          <w:rFonts w:ascii="Times New Roman" w:hAnsi="Times New Roman"/>
          <w:b/>
          <w:sz w:val="25"/>
          <w:szCs w:val="25"/>
        </w:rPr>
        <w:t xml:space="preserve">дополнительной </w:t>
      </w:r>
      <w:r w:rsidRPr="004A7A48">
        <w:rPr>
          <w:rFonts w:ascii="Times New Roman" w:hAnsi="Times New Roman"/>
          <w:b/>
          <w:sz w:val="25"/>
          <w:szCs w:val="25"/>
        </w:rPr>
        <w:t>оценки уязвимости</w:t>
      </w:r>
      <w:r>
        <w:rPr>
          <w:rFonts w:ascii="Times New Roman" w:hAnsi="Times New Roman"/>
          <w:b/>
          <w:sz w:val="25"/>
          <w:szCs w:val="25"/>
        </w:rPr>
        <w:t xml:space="preserve"> акватории морского порта Петропавловск-Камчатский ФГБУ «АМП Сахалина, Курил и Камчатки»</w:t>
      </w:r>
    </w:p>
    <w:p w14:paraId="25A09B85" w14:textId="77777777" w:rsidR="006752DD" w:rsidRPr="004A7A48" w:rsidRDefault="006752DD" w:rsidP="006752DD">
      <w:pPr>
        <w:pStyle w:val="a6"/>
        <w:tabs>
          <w:tab w:val="left" w:pos="1276"/>
        </w:tabs>
        <w:ind w:firstLine="709"/>
        <w:jc w:val="right"/>
        <w:rPr>
          <w:rFonts w:ascii="Times New Roman" w:hAnsi="Times New Roman"/>
          <w:sz w:val="25"/>
          <w:szCs w:val="25"/>
        </w:rPr>
      </w:pPr>
    </w:p>
    <w:tbl>
      <w:tblPr>
        <w:tblW w:w="10031" w:type="dxa"/>
        <w:tblLayout w:type="fixed"/>
        <w:tblLook w:val="0000" w:firstRow="0" w:lastRow="0" w:firstColumn="0" w:lastColumn="0" w:noHBand="0" w:noVBand="0"/>
      </w:tblPr>
      <w:tblGrid>
        <w:gridCol w:w="3369"/>
        <w:gridCol w:w="6662"/>
      </w:tblGrid>
      <w:tr w:rsidR="006752DD" w:rsidRPr="004A7A48" w14:paraId="51151CEA" w14:textId="77777777" w:rsidTr="000C4547">
        <w:trPr>
          <w:trHeight w:val="255"/>
        </w:trPr>
        <w:tc>
          <w:tcPr>
            <w:tcW w:w="3369" w:type="dxa"/>
            <w:tcBorders>
              <w:top w:val="single" w:sz="4" w:space="0" w:color="auto"/>
              <w:left w:val="single" w:sz="4" w:space="0" w:color="auto"/>
              <w:right w:val="single" w:sz="4" w:space="0" w:color="auto"/>
            </w:tcBorders>
            <w:shd w:val="clear" w:color="auto" w:fill="auto"/>
          </w:tcPr>
          <w:p w14:paraId="1D7B0C71"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t>Наименование объекта транспортной инфраструктуры – акватории морского порта (далее - ОТИ), подлежащего оценке уязвимости: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991DB3" w14:textId="77777777" w:rsidR="006752DD" w:rsidRPr="004A7A48" w:rsidRDefault="006752DD" w:rsidP="000C4547">
            <w:pPr>
              <w:keepNext/>
              <w:spacing w:after="0" w:line="240" w:lineRule="auto"/>
              <w:jc w:val="both"/>
              <w:rPr>
                <w:rFonts w:ascii="Times New Roman" w:hAnsi="Times New Roman"/>
                <w:sz w:val="25"/>
                <w:szCs w:val="25"/>
              </w:rPr>
            </w:pPr>
            <w:r w:rsidRPr="004A7A48">
              <w:rPr>
                <w:rFonts w:ascii="Times New Roman" w:eastAsia="Arial Unicode MS" w:hAnsi="Times New Roman"/>
                <w:bCs/>
                <w:color w:val="000000"/>
                <w:spacing w:val="-7"/>
                <w:sz w:val="25"/>
                <w:szCs w:val="25"/>
                <w:u w:color="000000"/>
                <w:lang w:bidi="hi-IN"/>
              </w:rPr>
              <w:t>Акватория морского порта</w:t>
            </w:r>
            <w:r w:rsidRPr="004A7A48">
              <w:rPr>
                <w:rFonts w:ascii="Times New Roman" w:eastAsia="Arial Unicode MS" w:hAnsi="Times New Roman"/>
                <w:bCs/>
                <w:color w:val="000000"/>
                <w:sz w:val="25"/>
                <w:szCs w:val="25"/>
                <w:u w:color="000000"/>
                <w:lang w:bidi="hi-IN"/>
              </w:rPr>
              <w:t xml:space="preserve"> </w:t>
            </w:r>
            <w:r>
              <w:rPr>
                <w:rFonts w:ascii="Times New Roman" w:eastAsia="Arial Unicode MS" w:hAnsi="Times New Roman"/>
                <w:bCs/>
                <w:color w:val="000000"/>
                <w:sz w:val="25"/>
                <w:szCs w:val="25"/>
                <w:u w:color="000000"/>
                <w:lang w:bidi="hi-IN"/>
              </w:rPr>
              <w:t>Петропавловск-Камчатский</w:t>
            </w:r>
          </w:p>
        </w:tc>
      </w:tr>
      <w:tr w:rsidR="006752DD" w:rsidRPr="004A7A48" w14:paraId="4F6CD3AF" w14:textId="77777777" w:rsidTr="000C4547">
        <w:tc>
          <w:tcPr>
            <w:tcW w:w="3369" w:type="dxa"/>
            <w:tcBorders>
              <w:top w:val="single" w:sz="4" w:space="0" w:color="auto"/>
              <w:left w:val="single" w:sz="4" w:space="0" w:color="auto"/>
              <w:right w:val="single" w:sz="4" w:space="0" w:color="auto"/>
            </w:tcBorders>
            <w:shd w:val="clear" w:color="auto" w:fill="auto"/>
          </w:tcPr>
          <w:p w14:paraId="32032263"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t>Местонахождение морского порта, в который входит ОТИ, подлежащий оценке уязвимости: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4B0097" w14:textId="77777777" w:rsidR="006752DD" w:rsidRPr="00F226B6" w:rsidRDefault="006752DD" w:rsidP="000C4547">
            <w:pPr>
              <w:keepNext/>
              <w:spacing w:after="0" w:line="240" w:lineRule="auto"/>
              <w:jc w:val="both"/>
              <w:rPr>
                <w:rFonts w:ascii="Times New Roman" w:eastAsia="Arial Unicode MS" w:hAnsi="Times New Roman"/>
                <w:bCs/>
                <w:spacing w:val="-7"/>
                <w:sz w:val="25"/>
                <w:szCs w:val="25"/>
                <w:u w:color="000000"/>
                <w:lang w:bidi="hi-IN"/>
              </w:rPr>
            </w:pPr>
            <w:r w:rsidRPr="00F226B6">
              <w:rPr>
                <w:rFonts w:ascii="Times New Roman" w:eastAsia="Arial Unicode MS" w:hAnsi="Times New Roman"/>
                <w:bCs/>
                <w:spacing w:val="-7"/>
                <w:sz w:val="25"/>
                <w:szCs w:val="25"/>
                <w:u w:color="000000"/>
                <w:lang w:bidi="hi-IN"/>
              </w:rPr>
              <w:t>Морской порт Петропавловск-Камчатский, Тихий океан, Охотское и Берингово моря, губа Авачинская, губа</w:t>
            </w:r>
          </w:p>
          <w:p w14:paraId="0162656B" w14:textId="77777777" w:rsidR="006752DD" w:rsidRPr="00F226B6" w:rsidRDefault="006752DD" w:rsidP="000C4547">
            <w:pPr>
              <w:keepNext/>
              <w:spacing w:after="0" w:line="240" w:lineRule="auto"/>
              <w:jc w:val="both"/>
              <w:rPr>
                <w:rFonts w:ascii="Times New Roman" w:eastAsia="Arial Unicode MS" w:hAnsi="Times New Roman"/>
                <w:bCs/>
                <w:spacing w:val="-7"/>
                <w:sz w:val="25"/>
                <w:szCs w:val="25"/>
                <w:u w:color="000000"/>
                <w:lang w:bidi="hi-IN"/>
              </w:rPr>
            </w:pPr>
            <w:r w:rsidRPr="00F226B6">
              <w:rPr>
                <w:rFonts w:ascii="Times New Roman" w:eastAsia="Arial Unicode MS" w:hAnsi="Times New Roman"/>
                <w:bCs/>
                <w:spacing w:val="-7"/>
                <w:sz w:val="25"/>
                <w:szCs w:val="25"/>
                <w:u w:color="000000"/>
                <w:lang w:bidi="hi-IN"/>
              </w:rPr>
              <w:t>Петропавловская, город Петропавловск-Камчатский,</w:t>
            </w:r>
          </w:p>
          <w:p w14:paraId="36D97511" w14:textId="77777777" w:rsidR="006752DD" w:rsidRPr="00AF1D3B" w:rsidRDefault="00077EAB" w:rsidP="00077EAB">
            <w:pPr>
              <w:keepNext/>
              <w:spacing w:after="0" w:line="240" w:lineRule="auto"/>
              <w:jc w:val="both"/>
              <w:rPr>
                <w:rFonts w:ascii="Times New Roman" w:eastAsia="Arial Unicode MS" w:hAnsi="Times New Roman"/>
                <w:bCs/>
                <w:spacing w:val="-7"/>
                <w:sz w:val="25"/>
                <w:szCs w:val="25"/>
                <w:u w:color="000000"/>
                <w:lang w:bidi="hi-IN"/>
              </w:rPr>
            </w:pPr>
            <w:r>
              <w:rPr>
                <w:rFonts w:ascii="Times New Roman" w:eastAsia="Arial Unicode MS" w:hAnsi="Times New Roman"/>
                <w:bCs/>
                <w:spacing w:val="-7"/>
                <w:sz w:val="25"/>
                <w:szCs w:val="25"/>
                <w:u w:color="000000"/>
                <w:lang w:bidi="hi-IN"/>
              </w:rPr>
              <w:t xml:space="preserve"> Камчатский край </w:t>
            </w:r>
            <w:r w:rsidR="006752DD" w:rsidRPr="00F226B6">
              <w:rPr>
                <w:rFonts w:ascii="Times New Roman" w:eastAsia="Arial Unicode MS" w:hAnsi="Times New Roman"/>
                <w:bCs/>
                <w:spacing w:val="-7"/>
                <w:sz w:val="25"/>
                <w:szCs w:val="25"/>
                <w:u w:color="000000"/>
                <w:lang w:bidi="hi-IN"/>
              </w:rPr>
              <w:t>(53</w:t>
            </w:r>
            <w:r w:rsidR="006752DD" w:rsidRPr="00F226B6">
              <w:rPr>
                <w:rFonts w:ascii="Times New Roman" w:eastAsia="Arial Unicode MS" w:hAnsi="Times New Roman"/>
                <w:bCs/>
                <w:spacing w:val="-7"/>
                <w:sz w:val="25"/>
                <w:szCs w:val="25"/>
                <w:u w:color="000000"/>
                <w:vertAlign w:val="superscript"/>
                <w:lang w:bidi="hi-IN"/>
              </w:rPr>
              <w:t>о</w:t>
            </w:r>
            <w:r w:rsidR="006752DD" w:rsidRPr="00F226B6">
              <w:rPr>
                <w:rFonts w:ascii="Times New Roman" w:eastAsia="Arial Unicode MS" w:hAnsi="Times New Roman"/>
                <w:bCs/>
                <w:spacing w:val="-7"/>
                <w:sz w:val="25"/>
                <w:szCs w:val="25"/>
                <w:u w:color="000000"/>
                <w:lang w:bidi="hi-IN"/>
              </w:rPr>
              <w:t xml:space="preserve"> 00' С.Ш. 158</w:t>
            </w:r>
            <w:r w:rsidR="006752DD" w:rsidRPr="00F226B6">
              <w:rPr>
                <w:rFonts w:ascii="Times New Roman" w:eastAsia="Arial Unicode MS" w:hAnsi="Times New Roman"/>
                <w:bCs/>
                <w:spacing w:val="-7"/>
                <w:sz w:val="25"/>
                <w:szCs w:val="25"/>
                <w:u w:color="000000"/>
                <w:vertAlign w:val="superscript"/>
                <w:lang w:val="en-US" w:bidi="hi-IN"/>
              </w:rPr>
              <w:t>o</w:t>
            </w:r>
            <w:r w:rsidR="006752DD" w:rsidRPr="00F226B6">
              <w:rPr>
                <w:rFonts w:ascii="Times New Roman" w:eastAsia="Arial Unicode MS" w:hAnsi="Times New Roman"/>
                <w:bCs/>
                <w:spacing w:val="-7"/>
                <w:sz w:val="25"/>
                <w:szCs w:val="25"/>
                <w:u w:color="000000"/>
                <w:lang w:bidi="hi-IN"/>
              </w:rPr>
              <w:t xml:space="preserve"> 39' В.Д.)</w:t>
            </w:r>
          </w:p>
        </w:tc>
      </w:tr>
      <w:tr w:rsidR="006752DD" w:rsidRPr="004A7A48" w14:paraId="6A48B8D6"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1D01C2F5"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t xml:space="preserve">Цели </w:t>
            </w:r>
            <w:r>
              <w:rPr>
                <w:rFonts w:ascii="Times New Roman" w:hAnsi="Times New Roman"/>
                <w:sz w:val="25"/>
                <w:szCs w:val="25"/>
              </w:rPr>
              <w:t xml:space="preserve">дополнительной </w:t>
            </w:r>
            <w:r w:rsidRPr="002E571D">
              <w:rPr>
                <w:rFonts w:ascii="Times New Roman" w:hAnsi="Times New Roman"/>
                <w:sz w:val="25"/>
                <w:szCs w:val="25"/>
              </w:rPr>
              <w:t>оценки уязвимости объекта транспортной инфраструктуры - акватории морского порта</w:t>
            </w:r>
            <w:r>
              <w:rPr>
                <w:rFonts w:ascii="Times New Roman" w:hAnsi="Times New Roman"/>
                <w:sz w:val="25"/>
                <w:szCs w:val="25"/>
              </w:rPr>
              <w:t xml:space="preserve"> Петропавловск-Камчатский</w:t>
            </w:r>
            <w:r w:rsidRPr="002E571D">
              <w:rPr>
                <w:rFonts w:ascii="Times New Roman" w:hAnsi="Times New Roman"/>
                <w:sz w:val="25"/>
                <w:szCs w:val="25"/>
              </w:rPr>
              <w:t>:</w:t>
            </w:r>
          </w:p>
          <w:p w14:paraId="67A0F76F" w14:textId="77777777" w:rsidR="006752DD" w:rsidRPr="002E571D" w:rsidRDefault="006752DD" w:rsidP="000C4547">
            <w:pPr>
              <w:rPr>
                <w:rFonts w:ascii="Times New Roman" w:hAnsi="Times New Roman"/>
                <w:sz w:val="25"/>
                <w:szCs w:val="25"/>
              </w:rPr>
            </w:pPr>
          </w:p>
          <w:p w14:paraId="254153A3" w14:textId="77777777" w:rsidR="006752DD" w:rsidRPr="002E571D" w:rsidRDefault="006752DD" w:rsidP="000C4547">
            <w:pPr>
              <w:rPr>
                <w:rFonts w:ascii="Times New Roman" w:hAnsi="Times New Roman"/>
                <w:sz w:val="25"/>
                <w:szCs w:val="25"/>
              </w:rPr>
            </w:pPr>
          </w:p>
          <w:p w14:paraId="563266C9" w14:textId="77777777" w:rsidR="006752DD" w:rsidRPr="002E571D" w:rsidRDefault="006752DD" w:rsidP="000C4547">
            <w:pPr>
              <w:rPr>
                <w:rFonts w:ascii="Times New Roman" w:hAnsi="Times New Roman"/>
                <w:sz w:val="25"/>
                <w:szCs w:val="25"/>
              </w:rPr>
            </w:pPr>
          </w:p>
          <w:p w14:paraId="669E0D4D" w14:textId="77777777" w:rsidR="006752DD" w:rsidRPr="002E571D" w:rsidRDefault="006752DD" w:rsidP="000C4547">
            <w:pPr>
              <w:tabs>
                <w:tab w:val="left" w:pos="1106"/>
              </w:tabs>
              <w:rPr>
                <w:rFonts w:ascii="Times New Roman" w:hAnsi="Times New Roman"/>
                <w:sz w:val="25"/>
                <w:szCs w:val="25"/>
              </w:rPr>
            </w:pPr>
            <w:r w:rsidRPr="002E571D">
              <w:rPr>
                <w:rFonts w:ascii="Times New Roman" w:hAnsi="Times New Roman"/>
                <w:sz w:val="25"/>
                <w:szCs w:val="25"/>
              </w:rPr>
              <w:tab/>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712C78" w14:textId="77777777" w:rsidR="006752DD" w:rsidRPr="004A7A48"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4A7A48">
              <w:rPr>
                <w:rFonts w:ascii="Times New Roman" w:hAnsi="Times New Roman"/>
                <w:sz w:val="25"/>
                <w:szCs w:val="25"/>
                <w:lang w:val="ru-RU"/>
              </w:rPr>
              <w:t>определение степени защищенности от потенциальных угроз совершения актов незаконного вмешательства в отношении судов, находящихся в акваториях морских портов, возможности незаконного нахождения или перемещения судов, принятия мер капитанами морских портов по обнаружению судов, их идентификации, установления с ними радиосвязи, прекращения их незаконного нахождения, перемещения в акваториях морских портов, с учетом особенностей каждого ОТИ (акватории морского порта);</w:t>
            </w:r>
          </w:p>
          <w:p w14:paraId="08C3EE35" w14:textId="77777777" w:rsidR="006752DD" w:rsidRPr="004A7A48"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4A7A48">
              <w:rPr>
                <w:rFonts w:ascii="Times New Roman" w:hAnsi="Times New Roman"/>
                <w:sz w:val="25"/>
                <w:szCs w:val="25"/>
                <w:lang w:val="ru-RU"/>
              </w:rPr>
              <w:t>оценка охраны акваторий морских портов с учетом их особенностей</w:t>
            </w:r>
            <w:r>
              <w:rPr>
                <w:rFonts w:ascii="Times New Roman" w:hAnsi="Times New Roman"/>
                <w:sz w:val="25"/>
                <w:szCs w:val="25"/>
                <w:lang w:val="ru-RU"/>
              </w:rPr>
              <w:t xml:space="preserve"> и требований, установленных Г</w:t>
            </w:r>
            <w:r w:rsidRPr="004A7A48">
              <w:rPr>
                <w:rFonts w:ascii="Times New Roman" w:hAnsi="Times New Roman"/>
                <w:sz w:val="25"/>
                <w:szCs w:val="25"/>
                <w:lang w:val="ru-RU"/>
              </w:rPr>
              <w:t xml:space="preserve">лавой XI-2 Международной </w:t>
            </w:r>
            <w:hyperlink r:id="rId9" w:history="1">
              <w:r w:rsidRPr="004A7A48">
                <w:rPr>
                  <w:rFonts w:ascii="Times New Roman" w:hAnsi="Times New Roman"/>
                  <w:sz w:val="25"/>
                  <w:szCs w:val="25"/>
                  <w:lang w:val="ru-RU"/>
                </w:rPr>
                <w:t>конвенции</w:t>
              </w:r>
            </w:hyperlink>
            <w:r w:rsidRPr="004A7A48">
              <w:rPr>
                <w:rFonts w:ascii="Times New Roman" w:hAnsi="Times New Roman"/>
                <w:sz w:val="25"/>
                <w:szCs w:val="25"/>
                <w:lang w:val="ru-RU"/>
              </w:rPr>
              <w:t xml:space="preserve"> по охране человеческой жизни на море 1974 года</w:t>
            </w:r>
            <w:r>
              <w:rPr>
                <w:rFonts w:ascii="Times New Roman" w:hAnsi="Times New Roman"/>
                <w:sz w:val="25"/>
                <w:szCs w:val="25"/>
                <w:lang w:val="ru-RU"/>
              </w:rPr>
              <w:t xml:space="preserve"> и МК ОСПС</w:t>
            </w:r>
            <w:r w:rsidRPr="004A7A48">
              <w:rPr>
                <w:rFonts w:ascii="Times New Roman" w:hAnsi="Times New Roman"/>
                <w:sz w:val="25"/>
                <w:szCs w:val="25"/>
                <w:lang w:val="ru-RU"/>
              </w:rPr>
              <w:t>;</w:t>
            </w:r>
          </w:p>
          <w:p w14:paraId="5F962F55" w14:textId="77777777" w:rsidR="006752DD" w:rsidRPr="002C48DE"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2C48DE">
              <w:rPr>
                <w:rFonts w:ascii="Times New Roman" w:hAnsi="Times New Roman"/>
                <w:sz w:val="25"/>
                <w:szCs w:val="25"/>
                <w:lang w:val="ru-RU"/>
              </w:rPr>
              <w:t xml:space="preserve">определение необходимости дополнения технических или организационных мер в отношении каждого отдельно взятого ОТИ - акватории морского порта </w:t>
            </w:r>
          </w:p>
          <w:p w14:paraId="1FA2C60B" w14:textId="77777777" w:rsidR="006752DD" w:rsidRPr="002C48DE"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2C48DE">
              <w:rPr>
                <w:rFonts w:ascii="Times New Roman" w:hAnsi="Times New Roman"/>
                <w:sz w:val="25"/>
                <w:szCs w:val="25"/>
                <w:lang w:val="ru-RU"/>
              </w:rPr>
              <w:t>определение достаточности технических и организационных мер обеспечения транспортной безопасности для акватории каждого отдельно взятого морского порта или их отдельных частей;</w:t>
            </w:r>
          </w:p>
          <w:p w14:paraId="429458A1" w14:textId="77777777" w:rsidR="006752DD" w:rsidRPr="002C48DE"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2C48DE">
              <w:rPr>
                <w:rFonts w:ascii="Times New Roman" w:hAnsi="Times New Roman"/>
                <w:sz w:val="25"/>
                <w:szCs w:val="25"/>
                <w:lang w:val="ru-RU"/>
              </w:rPr>
              <w:t xml:space="preserve">определение необходимости принятия дополнительных мер обеспечения транспортной безопасности в отношении каждого отдельно взятого ОТИ - акватории морского порта </w:t>
            </w:r>
          </w:p>
          <w:p w14:paraId="50190103" w14:textId="77777777" w:rsidR="006752DD" w:rsidRPr="004A7A48" w:rsidRDefault="006752DD" w:rsidP="006752DD">
            <w:pPr>
              <w:pStyle w:val="a3"/>
              <w:numPr>
                <w:ilvl w:val="0"/>
                <w:numId w:val="42"/>
              </w:numPr>
              <w:tabs>
                <w:tab w:val="left" w:pos="376"/>
              </w:tabs>
              <w:spacing w:after="0" w:line="240" w:lineRule="auto"/>
              <w:ind w:left="62" w:firstLine="0"/>
              <w:contextualSpacing w:val="0"/>
              <w:jc w:val="both"/>
              <w:rPr>
                <w:rFonts w:ascii="Times New Roman" w:hAnsi="Times New Roman"/>
                <w:sz w:val="25"/>
                <w:szCs w:val="25"/>
                <w:lang w:val="ru-RU"/>
              </w:rPr>
            </w:pPr>
            <w:r w:rsidRPr="004A7A48">
              <w:rPr>
                <w:rFonts w:ascii="Times New Roman" w:hAnsi="Times New Roman"/>
                <w:sz w:val="25"/>
                <w:szCs w:val="25"/>
                <w:lang w:val="ru-RU"/>
              </w:rPr>
              <w:t xml:space="preserve">определение эффективности систем реагирования и ликвидации возможных последствий угроз актов незаконного вмешательства в границах каждого ОТИ, а также эффективности систем взаимодействия, включая взаимодействие с территориальными Оперативными штабами и оперативными группами, территориальными органами </w:t>
            </w:r>
            <w:r>
              <w:rPr>
                <w:rFonts w:ascii="Times New Roman" w:hAnsi="Times New Roman"/>
                <w:sz w:val="25"/>
                <w:szCs w:val="25"/>
                <w:lang w:val="ru-RU"/>
              </w:rPr>
              <w:t xml:space="preserve">Ространснадзора, </w:t>
            </w:r>
            <w:r w:rsidRPr="004A7A48">
              <w:rPr>
                <w:rFonts w:ascii="Times New Roman" w:hAnsi="Times New Roman"/>
                <w:sz w:val="25"/>
                <w:szCs w:val="25"/>
                <w:lang w:val="ru-RU"/>
              </w:rPr>
              <w:t xml:space="preserve">ФСБ России, МВД России, </w:t>
            </w:r>
            <w:r w:rsidRPr="002C48DE">
              <w:rPr>
                <w:rFonts w:ascii="Times New Roman" w:hAnsi="Times New Roman"/>
                <w:sz w:val="25"/>
                <w:szCs w:val="25"/>
                <w:lang w:val="ru-RU"/>
              </w:rPr>
              <w:t>Росгвардии, военно-морским флотом ВС России</w:t>
            </w:r>
            <w:r w:rsidRPr="004A7A48">
              <w:rPr>
                <w:rFonts w:ascii="Times New Roman" w:hAnsi="Times New Roman"/>
                <w:sz w:val="25"/>
                <w:szCs w:val="25"/>
                <w:lang w:val="ru-RU"/>
              </w:rPr>
              <w:t xml:space="preserve"> в районах </w:t>
            </w:r>
            <w:r w:rsidRPr="004A7A48">
              <w:rPr>
                <w:rFonts w:ascii="Times New Roman" w:hAnsi="Times New Roman"/>
                <w:sz w:val="25"/>
                <w:szCs w:val="25"/>
                <w:lang w:val="ru-RU"/>
              </w:rPr>
              <w:lastRenderedPageBreak/>
              <w:t>расположения каждого отдельно взятого ОТИ – акватории морского порта.</w:t>
            </w:r>
          </w:p>
        </w:tc>
      </w:tr>
      <w:tr w:rsidR="006752DD" w:rsidRPr="004A7A48" w14:paraId="63DE92A2"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02E7E767"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lastRenderedPageBreak/>
              <w:t>Используемая нормативно-правовая база и методики: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A4FEFC" w14:textId="77777777" w:rsidR="006752DD" w:rsidRPr="004A7A48" w:rsidRDefault="006752DD" w:rsidP="000C4547">
            <w:pPr>
              <w:spacing w:after="0" w:line="240" w:lineRule="auto"/>
              <w:jc w:val="both"/>
              <w:rPr>
                <w:rFonts w:ascii="Times New Roman" w:hAnsi="Times New Roman"/>
                <w:bCs/>
                <w:sz w:val="25"/>
                <w:szCs w:val="25"/>
              </w:rPr>
            </w:pPr>
            <w:r w:rsidRPr="004A7A48">
              <w:rPr>
                <w:rFonts w:ascii="Times New Roman" w:hAnsi="Times New Roman"/>
                <w:bCs/>
                <w:sz w:val="25"/>
                <w:szCs w:val="25"/>
              </w:rPr>
              <w:t xml:space="preserve">Федеральный закон от 9 февраля 2007 года </w:t>
            </w:r>
            <w:r>
              <w:rPr>
                <w:rFonts w:ascii="Times New Roman" w:hAnsi="Times New Roman"/>
                <w:bCs/>
                <w:sz w:val="25"/>
                <w:szCs w:val="25"/>
              </w:rPr>
              <w:t>№</w:t>
            </w:r>
            <w:r w:rsidRPr="004A7A48">
              <w:rPr>
                <w:rFonts w:ascii="Times New Roman" w:hAnsi="Times New Roman"/>
                <w:bCs/>
                <w:sz w:val="25"/>
                <w:szCs w:val="25"/>
              </w:rPr>
              <w:t>16-ФЗ</w:t>
            </w:r>
            <w:r>
              <w:rPr>
                <w:rFonts w:ascii="Times New Roman" w:hAnsi="Times New Roman"/>
                <w:bCs/>
                <w:sz w:val="25"/>
                <w:szCs w:val="25"/>
              </w:rPr>
              <w:t xml:space="preserve"> «О транспортной безопасности»;</w:t>
            </w:r>
          </w:p>
          <w:p w14:paraId="75D6D599" w14:textId="77777777" w:rsidR="006752DD" w:rsidRPr="004A7A48" w:rsidRDefault="006752DD" w:rsidP="000C4547">
            <w:pPr>
              <w:spacing w:after="0" w:line="240" w:lineRule="auto"/>
              <w:jc w:val="both"/>
              <w:rPr>
                <w:rFonts w:ascii="Times New Roman" w:hAnsi="Times New Roman"/>
                <w:bCs/>
                <w:sz w:val="25"/>
                <w:szCs w:val="25"/>
              </w:rPr>
            </w:pPr>
            <w:r w:rsidRPr="004A7A48">
              <w:rPr>
                <w:rFonts w:ascii="Times New Roman" w:hAnsi="Times New Roman"/>
                <w:bCs/>
                <w:sz w:val="25"/>
                <w:szCs w:val="25"/>
              </w:rPr>
              <w:t>Глава XI-2 Международной конвенции по охране челове</w:t>
            </w:r>
            <w:r>
              <w:rPr>
                <w:rFonts w:ascii="Times New Roman" w:hAnsi="Times New Roman"/>
                <w:bCs/>
                <w:sz w:val="25"/>
                <w:szCs w:val="25"/>
              </w:rPr>
              <w:t>ческой жизни на море 1974 года;</w:t>
            </w:r>
          </w:p>
          <w:p w14:paraId="4DCD4D6F" w14:textId="77777777" w:rsidR="006752DD" w:rsidRPr="004A7A48" w:rsidRDefault="006752DD" w:rsidP="000C4547">
            <w:pPr>
              <w:spacing w:after="0" w:line="240" w:lineRule="auto"/>
              <w:jc w:val="both"/>
              <w:rPr>
                <w:rFonts w:ascii="Times New Roman" w:hAnsi="Times New Roman"/>
                <w:bCs/>
                <w:sz w:val="25"/>
                <w:szCs w:val="25"/>
              </w:rPr>
            </w:pPr>
            <w:r w:rsidRPr="004A7A48">
              <w:rPr>
                <w:rFonts w:ascii="Times New Roman" w:hAnsi="Times New Roman"/>
                <w:bCs/>
                <w:sz w:val="25"/>
                <w:szCs w:val="25"/>
              </w:rPr>
              <w:t xml:space="preserve">Международный кодекс по </w:t>
            </w:r>
            <w:r>
              <w:rPr>
                <w:rFonts w:ascii="Times New Roman" w:hAnsi="Times New Roman"/>
                <w:bCs/>
                <w:sz w:val="25"/>
                <w:szCs w:val="25"/>
              </w:rPr>
              <w:t>охране судов и портовых средств;</w:t>
            </w:r>
          </w:p>
          <w:p w14:paraId="58208918" w14:textId="77777777" w:rsidR="006752DD" w:rsidRPr="00CE10FD" w:rsidRDefault="006752DD" w:rsidP="000C4547">
            <w:pPr>
              <w:autoSpaceDE w:val="0"/>
              <w:autoSpaceDN w:val="0"/>
              <w:adjustRightInd w:val="0"/>
              <w:spacing w:after="0" w:line="240" w:lineRule="auto"/>
              <w:jc w:val="both"/>
              <w:rPr>
                <w:rFonts w:ascii="Times New Roman" w:hAnsi="Times New Roman"/>
                <w:bCs/>
                <w:sz w:val="25"/>
                <w:szCs w:val="25"/>
              </w:rPr>
            </w:pPr>
            <w:r w:rsidRPr="004A7A48">
              <w:rPr>
                <w:rFonts w:ascii="Times New Roman" w:hAnsi="Times New Roman"/>
                <w:bCs/>
                <w:sz w:val="25"/>
                <w:szCs w:val="25"/>
              </w:rPr>
              <w:t>Постановления Правительства Росс</w:t>
            </w:r>
            <w:r>
              <w:rPr>
                <w:rFonts w:ascii="Times New Roman" w:hAnsi="Times New Roman"/>
                <w:bCs/>
                <w:sz w:val="25"/>
                <w:szCs w:val="25"/>
              </w:rPr>
              <w:t>ийской Федерации от 03.11.2007 №</w:t>
            </w:r>
            <w:r w:rsidRPr="004A7A48">
              <w:rPr>
                <w:rFonts w:ascii="Times New Roman" w:hAnsi="Times New Roman"/>
                <w:bCs/>
                <w:sz w:val="25"/>
                <w:szCs w:val="25"/>
              </w:rPr>
              <w:t xml:space="preserve"> 746 «О реализации положений главы XI-2 Международной конвенции по охране человеческой жизни на море 1974 года и Международного кодекса по охране </w:t>
            </w:r>
            <w:r>
              <w:rPr>
                <w:rFonts w:ascii="Times New Roman" w:hAnsi="Times New Roman"/>
                <w:bCs/>
                <w:sz w:val="25"/>
                <w:szCs w:val="25"/>
              </w:rPr>
              <w:t>судов и портовых средств»;</w:t>
            </w:r>
          </w:p>
          <w:p w14:paraId="73383B87" w14:textId="77777777" w:rsidR="006752DD" w:rsidRPr="00CE10FD" w:rsidRDefault="006752DD" w:rsidP="000C4547">
            <w:pPr>
              <w:autoSpaceDE w:val="0"/>
              <w:autoSpaceDN w:val="0"/>
              <w:adjustRightInd w:val="0"/>
              <w:spacing w:after="0" w:line="240" w:lineRule="auto"/>
              <w:jc w:val="both"/>
              <w:rPr>
                <w:rFonts w:ascii="Times New Roman" w:hAnsi="Times New Roman"/>
                <w:bCs/>
                <w:sz w:val="25"/>
                <w:szCs w:val="25"/>
              </w:rPr>
            </w:pPr>
            <w:r w:rsidRPr="00CE10FD">
              <w:rPr>
                <w:rFonts w:ascii="Times New Roman" w:hAnsi="Times New Roman"/>
                <w:color w:val="22272F"/>
                <w:sz w:val="25"/>
                <w:szCs w:val="25"/>
                <w:shd w:val="clear" w:color="auto" w:fill="FFFFFF"/>
              </w:rPr>
              <w:t>Постановление Правительства РФ от 1 июня 2023 г. № 907</w:t>
            </w:r>
            <w:r>
              <w:rPr>
                <w:rFonts w:ascii="Times New Roman" w:hAnsi="Times New Roman"/>
                <w:color w:val="22272F"/>
                <w:sz w:val="25"/>
                <w:szCs w:val="25"/>
                <w:shd w:val="clear" w:color="auto" w:fill="FFFFFF"/>
              </w:rPr>
              <w:t xml:space="preserve"> </w:t>
            </w:r>
            <w:r w:rsidRPr="00CE10FD">
              <w:rPr>
                <w:rFonts w:ascii="Times New Roman" w:hAnsi="Times New Roman"/>
                <w:color w:val="22272F"/>
                <w:sz w:val="25"/>
                <w:szCs w:val="25"/>
                <w:shd w:val="clear" w:color="auto" w:fill="FFFFFF"/>
              </w:rPr>
              <w:t>«Об утверждении Правил аккредитации юридических лиц для проведения оценки уязвимости объектов транспортной инфраструктуры и транспортных средств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bCs/>
                <w:sz w:val="25"/>
                <w:szCs w:val="25"/>
              </w:rPr>
              <w:t>;</w:t>
            </w:r>
          </w:p>
          <w:p w14:paraId="4F5093C4" w14:textId="77777777" w:rsidR="006752DD" w:rsidRPr="004A7A48" w:rsidRDefault="006752DD" w:rsidP="000C4547">
            <w:pPr>
              <w:spacing w:after="0" w:line="240" w:lineRule="auto"/>
              <w:jc w:val="both"/>
              <w:rPr>
                <w:rFonts w:ascii="Times New Roman" w:hAnsi="Times New Roman"/>
                <w:bCs/>
                <w:sz w:val="25"/>
                <w:szCs w:val="25"/>
              </w:rPr>
            </w:pPr>
            <w:r w:rsidRPr="00CE10FD">
              <w:rPr>
                <w:rFonts w:ascii="Times New Roman" w:hAnsi="Times New Roman"/>
                <w:bCs/>
                <w:sz w:val="25"/>
                <w:szCs w:val="25"/>
              </w:rPr>
              <w:t>Постановление Правительства РФ от 10.10.2020</w:t>
            </w:r>
            <w:r w:rsidRPr="004A7A48">
              <w:rPr>
                <w:rFonts w:ascii="Times New Roman" w:hAnsi="Times New Roman"/>
                <w:bCs/>
                <w:sz w:val="25"/>
                <w:szCs w:val="25"/>
              </w:rPr>
              <w:t xml:space="preserve"> </w:t>
            </w:r>
            <w:r w:rsidRPr="004A7A48">
              <w:rPr>
                <w:rFonts w:ascii="Times New Roman" w:hAnsi="Times New Roman"/>
                <w:bCs/>
                <w:sz w:val="25"/>
                <w:szCs w:val="25"/>
              </w:rPr>
              <w:br/>
              <w:t>№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w:t>
            </w:r>
            <w:r>
              <w:rPr>
                <w:rFonts w:ascii="Times New Roman" w:hAnsi="Times New Roman"/>
                <w:bCs/>
                <w:sz w:val="25"/>
                <w:szCs w:val="25"/>
              </w:rPr>
              <w:t xml:space="preserve"> не подлежащих категорированию»;</w:t>
            </w:r>
          </w:p>
          <w:p w14:paraId="6141AB6E" w14:textId="77777777" w:rsidR="006752DD" w:rsidRPr="004A7A48" w:rsidRDefault="006752DD" w:rsidP="000C4547">
            <w:pPr>
              <w:spacing w:after="0" w:line="240" w:lineRule="auto"/>
              <w:jc w:val="both"/>
              <w:rPr>
                <w:rFonts w:ascii="Times New Roman" w:hAnsi="Times New Roman"/>
                <w:bCs/>
                <w:sz w:val="25"/>
                <w:szCs w:val="25"/>
              </w:rPr>
            </w:pPr>
            <w:r>
              <w:rPr>
                <w:rFonts w:ascii="Times New Roman" w:hAnsi="Times New Roman"/>
                <w:bCs/>
                <w:sz w:val="25"/>
                <w:szCs w:val="25"/>
              </w:rPr>
              <w:t>П</w:t>
            </w:r>
            <w:r w:rsidRPr="004A7A48">
              <w:rPr>
                <w:rFonts w:ascii="Times New Roman" w:hAnsi="Times New Roman"/>
                <w:bCs/>
                <w:sz w:val="25"/>
                <w:szCs w:val="25"/>
              </w:rPr>
              <w:t>риказ Министерства транс</w:t>
            </w:r>
            <w:r>
              <w:rPr>
                <w:rFonts w:ascii="Times New Roman" w:hAnsi="Times New Roman"/>
                <w:bCs/>
                <w:sz w:val="25"/>
                <w:szCs w:val="25"/>
              </w:rPr>
              <w:t xml:space="preserve">порта Российской Федерации от </w:t>
            </w:r>
            <w:r w:rsidRPr="004A7A48">
              <w:rPr>
                <w:rFonts w:ascii="Times New Roman" w:hAnsi="Times New Roman"/>
                <w:bCs/>
                <w:sz w:val="25"/>
                <w:szCs w:val="25"/>
              </w:rPr>
              <w:t>11 марта 2008 г. № 42 «Об утверждении порядка определения уполномоченных организаций в области охраны судов, плаваю</w:t>
            </w:r>
            <w:r>
              <w:rPr>
                <w:rFonts w:ascii="Times New Roman" w:hAnsi="Times New Roman"/>
                <w:bCs/>
                <w:sz w:val="25"/>
                <w:szCs w:val="25"/>
              </w:rPr>
              <w:t>щих под государственным флагом Российской Федерации, и портовых средств»;</w:t>
            </w:r>
          </w:p>
          <w:p w14:paraId="2F5A8403" w14:textId="77777777" w:rsidR="006752DD" w:rsidRDefault="006752DD" w:rsidP="000C4547">
            <w:pPr>
              <w:spacing w:after="0" w:line="240" w:lineRule="auto"/>
              <w:jc w:val="both"/>
              <w:rPr>
                <w:rFonts w:ascii="Times New Roman" w:hAnsi="Times New Roman"/>
                <w:color w:val="22272F"/>
                <w:sz w:val="25"/>
                <w:szCs w:val="25"/>
                <w:shd w:val="clear" w:color="auto" w:fill="FFFFFF"/>
              </w:rPr>
            </w:pPr>
            <w:r w:rsidRPr="00AF45EB">
              <w:rPr>
                <w:rFonts w:ascii="Times New Roman" w:hAnsi="Times New Roman"/>
                <w:color w:val="22272F"/>
                <w:sz w:val="25"/>
                <w:szCs w:val="25"/>
                <w:shd w:val="clear" w:color="auto" w:fill="FFFFFF"/>
              </w:rPr>
              <w:t>Приказ Министерства транспорт</w:t>
            </w:r>
            <w:r>
              <w:rPr>
                <w:rFonts w:ascii="Times New Roman" w:hAnsi="Times New Roman"/>
                <w:color w:val="22272F"/>
                <w:sz w:val="25"/>
                <w:szCs w:val="25"/>
                <w:shd w:val="clear" w:color="auto" w:fill="FFFFFF"/>
              </w:rPr>
              <w:t xml:space="preserve">а РФ от 1 ноября 2021 г. </w:t>
            </w:r>
          </w:p>
          <w:p w14:paraId="3E8733E4" w14:textId="77777777" w:rsidR="006752DD" w:rsidRPr="00AF45EB" w:rsidRDefault="006752DD" w:rsidP="000C4547">
            <w:pPr>
              <w:spacing w:after="0" w:line="240" w:lineRule="auto"/>
              <w:jc w:val="both"/>
              <w:rPr>
                <w:rFonts w:ascii="Times New Roman" w:hAnsi="Times New Roman"/>
                <w:bCs/>
                <w:sz w:val="25"/>
                <w:szCs w:val="25"/>
              </w:rPr>
            </w:pPr>
            <w:r>
              <w:rPr>
                <w:rFonts w:ascii="Times New Roman" w:hAnsi="Times New Roman"/>
                <w:color w:val="22272F"/>
                <w:sz w:val="25"/>
                <w:szCs w:val="25"/>
                <w:shd w:val="clear" w:color="auto" w:fill="FFFFFF"/>
              </w:rPr>
              <w:t>№ 370 «</w:t>
            </w:r>
            <w:r w:rsidRPr="00AF45EB">
              <w:rPr>
                <w:rFonts w:ascii="Times New Roman" w:hAnsi="Times New Roman"/>
                <w:color w:val="22272F"/>
                <w:sz w:val="25"/>
                <w:szCs w:val="25"/>
                <w:shd w:val="clear" w:color="auto" w:fill="FFFFFF"/>
              </w:rPr>
              <w: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Pr>
                <w:rFonts w:ascii="Times New Roman" w:hAnsi="Times New Roman"/>
                <w:color w:val="22272F"/>
                <w:sz w:val="25"/>
                <w:szCs w:val="25"/>
                <w:shd w:val="clear" w:color="auto" w:fill="FFFFFF"/>
              </w:rPr>
              <w:t>».</w:t>
            </w:r>
          </w:p>
        </w:tc>
      </w:tr>
      <w:tr w:rsidR="006752DD" w:rsidRPr="004A7A48" w14:paraId="6E8A1F5C"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6CAC44C3"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t>Требование к Исполнителю:</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D6ECF8" w14:textId="77777777" w:rsidR="006752DD" w:rsidRPr="00A65D40" w:rsidRDefault="006752DD" w:rsidP="006752DD">
            <w:pPr>
              <w:pStyle w:val="a3"/>
              <w:widowControl w:val="0"/>
              <w:numPr>
                <w:ilvl w:val="0"/>
                <w:numId w:val="43"/>
              </w:numPr>
              <w:tabs>
                <w:tab w:val="left" w:pos="430"/>
              </w:tabs>
              <w:spacing w:after="0" w:line="240" w:lineRule="auto"/>
              <w:ind w:left="0" w:firstLine="0"/>
              <w:contextualSpacing w:val="0"/>
              <w:jc w:val="both"/>
              <w:rPr>
                <w:rFonts w:ascii="Times New Roman" w:hAnsi="Times New Roman"/>
                <w:bCs/>
                <w:sz w:val="25"/>
                <w:szCs w:val="25"/>
                <w:lang w:val="ru-RU"/>
              </w:rPr>
            </w:pPr>
            <w:r w:rsidRPr="004A7A48">
              <w:rPr>
                <w:rFonts w:ascii="Times New Roman" w:hAnsi="Times New Roman"/>
                <w:sz w:val="25"/>
                <w:szCs w:val="25"/>
                <w:lang w:val="ru-RU"/>
              </w:rPr>
              <w:t xml:space="preserve">Наличие действующего свидетельства об аккредитации организации на проведение оценки уязвимости объектов транспортной инфраструктуры и транспортных средств </w:t>
            </w:r>
            <w:r w:rsidRPr="00DC29FA">
              <w:rPr>
                <w:rFonts w:ascii="Times New Roman" w:hAnsi="Times New Roman"/>
                <w:sz w:val="25"/>
                <w:szCs w:val="25"/>
                <w:lang w:val="ru-RU"/>
              </w:rPr>
              <w:t>морского и внутреннего водного транспорта</w:t>
            </w:r>
            <w:r w:rsidRPr="00DC29FA">
              <w:rPr>
                <w:rFonts w:ascii="Times New Roman" w:hAnsi="Times New Roman"/>
                <w:bCs/>
                <w:sz w:val="25"/>
                <w:szCs w:val="25"/>
                <w:lang w:val="ru-RU"/>
              </w:rPr>
              <w:t xml:space="preserve"> (</w:t>
            </w:r>
            <w:r w:rsidRPr="00DC29FA">
              <w:rPr>
                <w:rFonts w:ascii="Times New Roman" w:hAnsi="Times New Roman"/>
                <w:sz w:val="25"/>
                <w:szCs w:val="25"/>
                <w:lang w:val="ru-RU"/>
              </w:rPr>
              <w:t xml:space="preserve">Постановление </w:t>
            </w:r>
            <w:r w:rsidRPr="00DC29FA">
              <w:rPr>
                <w:rFonts w:ascii="Times New Roman" w:hAnsi="Times New Roman"/>
                <w:bCs/>
                <w:color w:val="26282F"/>
                <w:sz w:val="25"/>
                <w:szCs w:val="25"/>
              </w:rPr>
              <w:t xml:space="preserve">Правительства РФ от </w:t>
            </w:r>
            <w:r>
              <w:rPr>
                <w:rFonts w:ascii="Times New Roman" w:hAnsi="Times New Roman"/>
                <w:color w:val="22272F"/>
                <w:sz w:val="25"/>
                <w:szCs w:val="25"/>
                <w:shd w:val="clear" w:color="auto" w:fill="FFFFFF"/>
              </w:rPr>
              <w:t>1 июня 2023</w:t>
            </w:r>
            <w:r>
              <w:rPr>
                <w:rFonts w:ascii="Times New Roman" w:hAnsi="Times New Roman"/>
                <w:color w:val="22272F"/>
                <w:sz w:val="25"/>
                <w:szCs w:val="25"/>
                <w:shd w:val="clear" w:color="auto" w:fill="FFFFFF"/>
                <w:lang w:val="ru-RU"/>
              </w:rPr>
              <w:t xml:space="preserve"> </w:t>
            </w:r>
            <w:r>
              <w:rPr>
                <w:rFonts w:ascii="Times New Roman" w:hAnsi="Times New Roman"/>
                <w:color w:val="22272F"/>
                <w:sz w:val="25"/>
                <w:szCs w:val="25"/>
                <w:shd w:val="clear" w:color="auto" w:fill="FFFFFF"/>
              </w:rPr>
              <w:t xml:space="preserve">г. </w:t>
            </w:r>
            <w:r>
              <w:rPr>
                <w:rFonts w:ascii="Times New Roman" w:hAnsi="Times New Roman"/>
                <w:color w:val="22272F"/>
                <w:sz w:val="25"/>
                <w:szCs w:val="25"/>
                <w:shd w:val="clear" w:color="auto" w:fill="FFFFFF"/>
              </w:rPr>
              <w:br/>
            </w:r>
            <w:r>
              <w:rPr>
                <w:rFonts w:ascii="Times New Roman" w:hAnsi="Times New Roman"/>
                <w:color w:val="22272F"/>
                <w:sz w:val="25"/>
                <w:szCs w:val="25"/>
                <w:shd w:val="clear" w:color="auto" w:fill="FFFFFF"/>
                <w:lang w:val="ru-RU"/>
              </w:rPr>
              <w:t>№</w:t>
            </w:r>
            <w:r>
              <w:rPr>
                <w:rFonts w:ascii="Times New Roman" w:hAnsi="Times New Roman"/>
                <w:color w:val="22272F"/>
                <w:sz w:val="25"/>
                <w:szCs w:val="25"/>
                <w:shd w:val="clear" w:color="auto" w:fill="FFFFFF"/>
              </w:rPr>
              <w:t xml:space="preserve"> </w:t>
            </w:r>
            <w:r w:rsidRPr="00DC29FA">
              <w:rPr>
                <w:rFonts w:ascii="Times New Roman" w:hAnsi="Times New Roman"/>
                <w:color w:val="22272F"/>
                <w:sz w:val="25"/>
                <w:szCs w:val="25"/>
                <w:shd w:val="clear" w:color="auto" w:fill="FFFFFF"/>
              </w:rPr>
              <w:t>907</w:t>
            </w:r>
            <w:r w:rsidRPr="00DC29FA">
              <w:rPr>
                <w:rFonts w:ascii="Times New Roman" w:hAnsi="Times New Roman"/>
                <w:bCs/>
                <w:color w:val="26282F"/>
                <w:sz w:val="25"/>
                <w:szCs w:val="25"/>
                <w:lang w:val="ru-RU"/>
              </w:rPr>
              <w:t>).</w:t>
            </w:r>
          </w:p>
          <w:p w14:paraId="7B4DB0F2" w14:textId="77777777" w:rsidR="006752DD" w:rsidRPr="004A7A48" w:rsidRDefault="006752DD" w:rsidP="000C45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5"/>
                <w:szCs w:val="25"/>
              </w:rPr>
              <w:t>2.</w:t>
            </w:r>
            <w:r w:rsidRPr="004A7A48">
              <w:rPr>
                <w:rFonts w:ascii="Times New Roman" w:hAnsi="Times New Roman"/>
                <w:sz w:val="25"/>
                <w:szCs w:val="25"/>
              </w:rPr>
              <w:t>Наличие действующего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w:t>
            </w:r>
            <w:r>
              <w:rPr>
                <w:rFonts w:ascii="Times New Roman" w:hAnsi="Times New Roman"/>
                <w:sz w:val="25"/>
                <w:szCs w:val="25"/>
              </w:rPr>
              <w:t xml:space="preserve"> (Приказ Министерства транспорта РФ от 11.03.2008 г. № 42).</w:t>
            </w:r>
          </w:p>
        </w:tc>
      </w:tr>
      <w:tr w:rsidR="006752DD" w:rsidRPr="004A7A48" w14:paraId="7260684D"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43E1F88B"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lastRenderedPageBreak/>
              <w:t xml:space="preserve">Содержание </w:t>
            </w:r>
            <w:r>
              <w:rPr>
                <w:rFonts w:ascii="Times New Roman" w:hAnsi="Times New Roman"/>
                <w:sz w:val="25"/>
                <w:szCs w:val="25"/>
              </w:rPr>
              <w:t xml:space="preserve">дополнительной </w:t>
            </w:r>
            <w:r w:rsidRPr="002E571D">
              <w:rPr>
                <w:rFonts w:ascii="Times New Roman" w:hAnsi="Times New Roman"/>
                <w:sz w:val="25"/>
                <w:szCs w:val="25"/>
              </w:rPr>
              <w:t>оценки уязвимости ОТИ: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08CA88" w14:textId="77777777" w:rsidR="006752DD" w:rsidRPr="00F22E43" w:rsidRDefault="006752DD" w:rsidP="000C4547">
            <w:pPr>
              <w:pStyle w:val="s1"/>
              <w:shd w:val="clear" w:color="auto" w:fill="FFFFFF"/>
              <w:spacing w:before="0" w:beforeAutospacing="0" w:after="0" w:afterAutospacing="0"/>
              <w:jc w:val="both"/>
            </w:pPr>
            <w:r w:rsidRPr="00F22E43">
              <w:t xml:space="preserve">1. Описание границ акватории морского порта (включая места якорных стоянок) в соответствии с установленными </w:t>
            </w:r>
            <w:hyperlink r:id="rId10" w:anchor="/document/72144222/entry/0" w:history="1">
              <w:r w:rsidRPr="00F22E43">
                <w:rPr>
                  <w:rStyle w:val="ab"/>
                  <w:color w:val="auto"/>
                  <w:u w:val="none"/>
                </w:rPr>
                <w:t>постановлением</w:t>
              </w:r>
            </w:hyperlink>
            <w:r>
              <w:t xml:space="preserve"> </w:t>
            </w:r>
            <w:r w:rsidRPr="00F22E43">
              <w:t>Правительства Российской Федерации от 30 декабря 2018</w:t>
            </w:r>
            <w:r>
              <w:t xml:space="preserve"> </w:t>
            </w:r>
            <w:r w:rsidRPr="00F22E43">
              <w:t xml:space="preserve">г. </w:t>
            </w:r>
            <w:r>
              <w:t xml:space="preserve">№ </w:t>
            </w:r>
            <w:r w:rsidRPr="00F22E43">
              <w:t xml:space="preserve">1775 </w:t>
            </w:r>
            <w:r>
              <w:t>«</w:t>
            </w:r>
            <w:r w:rsidRPr="00F22E43">
              <w:t>Об утверждении Правил установления или изменения границ территории морского порта, а также расширения территории морского порта</w:t>
            </w:r>
            <w:r>
              <w:t xml:space="preserve"> </w:t>
            </w:r>
            <w:r w:rsidRPr="00F22E43">
              <w:t>границами акватории морского порта, в том числе географическими особенностями распол</w:t>
            </w:r>
            <w:r>
              <w:t>ожения акватории морского порта».</w:t>
            </w:r>
          </w:p>
          <w:p w14:paraId="1F4E9BAD" w14:textId="77777777" w:rsidR="006752DD" w:rsidRPr="00F22E43" w:rsidRDefault="006752DD" w:rsidP="000C4547">
            <w:pPr>
              <w:pStyle w:val="s1"/>
              <w:shd w:val="clear" w:color="auto" w:fill="FFFFFF"/>
              <w:spacing w:before="0" w:beforeAutospacing="0" w:after="0" w:afterAutospacing="0"/>
              <w:jc w:val="both"/>
            </w:pPr>
            <w:r w:rsidRPr="00F22E43">
              <w:t>2. Описание подходов к морскому порту в соответствии с обязательными постановлениями в морском порту.</w:t>
            </w:r>
          </w:p>
          <w:p w14:paraId="25B6EE47" w14:textId="77777777" w:rsidR="006752DD" w:rsidRPr="00F22E43" w:rsidRDefault="006752DD" w:rsidP="000C4547">
            <w:pPr>
              <w:pStyle w:val="s1"/>
              <w:shd w:val="clear" w:color="auto" w:fill="FFFFFF"/>
              <w:spacing w:before="0" w:beforeAutospacing="0" w:after="0" w:afterAutospacing="0"/>
              <w:jc w:val="both"/>
            </w:pPr>
            <w:r w:rsidRPr="00F22E43">
              <w:t xml:space="preserve">3. Описание районов акватории морского порта, запрещенных или ограниченных для судоходства в соответствии с обязательными постановлениями в морском порту, другими нормативными правовыми актами и публикациями, содержащимися в </w:t>
            </w:r>
            <w:r>
              <w:t>«</w:t>
            </w:r>
            <w:r w:rsidRPr="00F22E43">
              <w:t>Извещениях мореплавателям</w:t>
            </w:r>
            <w:r>
              <w:t>»</w:t>
            </w:r>
            <w:r w:rsidRPr="00F22E43">
              <w:t>.</w:t>
            </w:r>
          </w:p>
          <w:p w14:paraId="75DFD6A2" w14:textId="77777777" w:rsidR="006752DD" w:rsidRPr="00F22E43" w:rsidRDefault="006752DD" w:rsidP="000C4547">
            <w:pPr>
              <w:pStyle w:val="s1"/>
              <w:shd w:val="clear" w:color="auto" w:fill="FFFFFF"/>
              <w:spacing w:before="0" w:beforeAutospacing="0" w:after="0" w:afterAutospacing="0"/>
              <w:jc w:val="both"/>
            </w:pPr>
            <w:r w:rsidRPr="00F22E43">
              <w:t>4. Установление возможности обнаружения и идентификации судов на поверхности воды акватории морского порта с помощью инженерно-технических средств, установленных в морском порту.</w:t>
            </w:r>
          </w:p>
          <w:p w14:paraId="2739F193" w14:textId="77777777" w:rsidR="006752DD" w:rsidRPr="00F22E43" w:rsidRDefault="006752DD" w:rsidP="000C4547">
            <w:pPr>
              <w:pStyle w:val="s1"/>
              <w:shd w:val="clear" w:color="auto" w:fill="FFFFFF"/>
              <w:spacing w:before="0" w:beforeAutospacing="0" w:after="0" w:afterAutospacing="0"/>
              <w:jc w:val="both"/>
            </w:pPr>
            <w:r w:rsidRPr="00F22E43">
              <w:t>5. Описание технических возможностей и зон действия инженерно-технических средств (Глобальная морская система связи при бедствии и для обеспечения безопасности, автоматическая идентификационная система, средства визуального наблюдения, система управления движением судов, ультракороткая волновая радиосвязь), с помощью которых возможны обнаружение и идентификация судов, а также установление радиосвязи с ними.</w:t>
            </w:r>
          </w:p>
          <w:p w14:paraId="74F55D74" w14:textId="77777777" w:rsidR="006752DD" w:rsidRPr="00F22E43" w:rsidRDefault="006752DD" w:rsidP="000C4547">
            <w:pPr>
              <w:pStyle w:val="s1"/>
              <w:shd w:val="clear" w:color="auto" w:fill="FFFFFF"/>
              <w:spacing w:before="0" w:beforeAutospacing="0" w:after="0" w:afterAutospacing="0"/>
              <w:jc w:val="both"/>
            </w:pPr>
            <w:r w:rsidRPr="00F22E43">
              <w:t>6. Определение интенсивности судоходства в акватории морского порта.</w:t>
            </w:r>
          </w:p>
          <w:p w14:paraId="040F2F2B" w14:textId="77777777" w:rsidR="006752DD" w:rsidRPr="00F22E43" w:rsidRDefault="006752DD" w:rsidP="000C4547">
            <w:pPr>
              <w:pStyle w:val="s1"/>
              <w:shd w:val="clear" w:color="auto" w:fill="FFFFFF"/>
              <w:spacing w:before="0" w:beforeAutospacing="0" w:after="0" w:afterAutospacing="0"/>
              <w:jc w:val="both"/>
            </w:pPr>
            <w:r w:rsidRPr="00F22E43">
              <w:t>7. Описание погрузочно-разгрузочных операций, осуществляющихся в акватории морского порта в соответствии с</w:t>
            </w:r>
            <w:r>
              <w:t xml:space="preserve"> </w:t>
            </w:r>
            <w:hyperlink r:id="rId11" w:anchor="/document/195838/entry/1000" w:history="1">
              <w:r w:rsidRPr="00F22E43">
                <w:rPr>
                  <w:rStyle w:val="ab"/>
                  <w:color w:val="auto"/>
                  <w:u w:val="none"/>
                </w:rPr>
                <w:t>Правилами</w:t>
              </w:r>
            </w:hyperlink>
            <w:r>
              <w:t xml:space="preserve"> </w:t>
            </w:r>
            <w:r w:rsidRPr="00F22E43">
              <w:t>оказания услуг по организации перегрузки грузов с судна на судно.</w:t>
            </w:r>
          </w:p>
          <w:p w14:paraId="55913A32" w14:textId="77777777" w:rsidR="006752DD" w:rsidRPr="00F22E43" w:rsidRDefault="006752DD" w:rsidP="000C4547">
            <w:pPr>
              <w:pStyle w:val="s1"/>
              <w:shd w:val="clear" w:color="auto" w:fill="FFFFFF"/>
              <w:spacing w:before="0" w:beforeAutospacing="0" w:after="0" w:afterAutospacing="0"/>
              <w:jc w:val="both"/>
            </w:pPr>
            <w:r w:rsidRPr="00F22E43">
              <w:t>8. Описание системы мер, принятых субъектом транспортной инфраструктуры на акватории морского порта по защите от актов незаконного вмешательства, а также оценка ее соответствия требованиям по обеспечению транспортной безопасности, утвержденным в соответствии с</w:t>
            </w:r>
            <w:r>
              <w:t xml:space="preserve"> </w:t>
            </w:r>
            <w:hyperlink r:id="rId12" w:anchor="/document/12151931/entry/0" w:history="1">
              <w:r w:rsidRPr="00F22E43">
                <w:rPr>
                  <w:rStyle w:val="ab"/>
                  <w:color w:val="auto"/>
                  <w:u w:val="none"/>
                </w:rPr>
                <w:t>Федеральным законом</w:t>
              </w:r>
            </w:hyperlink>
            <w:r>
              <w:t xml:space="preserve"> </w:t>
            </w:r>
            <w:r w:rsidRPr="00F22E43">
              <w:t>от 9 февраля 2007</w:t>
            </w:r>
            <w:r>
              <w:t xml:space="preserve"> </w:t>
            </w:r>
            <w:r w:rsidRPr="00F22E43">
              <w:t xml:space="preserve">г. </w:t>
            </w:r>
            <w:r>
              <w:t xml:space="preserve">№ </w:t>
            </w:r>
            <w:r w:rsidRPr="00F22E43">
              <w:t xml:space="preserve">16-ФЗ </w:t>
            </w:r>
            <w:r>
              <w:t>«</w:t>
            </w:r>
            <w:r w:rsidRPr="00F22E43">
              <w:t>О транспортной безопасности</w:t>
            </w:r>
            <w:r>
              <w:t>»</w:t>
            </w:r>
            <w:r w:rsidRPr="00F22E43">
              <w:t>, и определение границ зоны транспортной безопасности, ее частей, которые определяются специализированными организациями в области обеспечения транспортной безопасности по согласованию с капитаном морского порта.</w:t>
            </w:r>
          </w:p>
          <w:p w14:paraId="3F726522" w14:textId="77777777" w:rsidR="006752DD" w:rsidRPr="00F22E43" w:rsidRDefault="006752DD" w:rsidP="000C4547">
            <w:pPr>
              <w:pStyle w:val="s1"/>
              <w:shd w:val="clear" w:color="auto" w:fill="FFFFFF"/>
              <w:spacing w:before="0" w:beforeAutospacing="0" w:after="0" w:afterAutospacing="0"/>
              <w:jc w:val="both"/>
            </w:pPr>
            <w:r w:rsidRPr="00F22E43">
              <w:t>9. Описание способов реализации потенциальных угроз совершения актов незаконного вмешательства в акватории морского порта.</w:t>
            </w:r>
          </w:p>
          <w:p w14:paraId="229EA272" w14:textId="77777777" w:rsidR="006752DD" w:rsidRPr="00F22E43" w:rsidRDefault="006752DD" w:rsidP="000C4547">
            <w:pPr>
              <w:pStyle w:val="s1"/>
              <w:shd w:val="clear" w:color="auto" w:fill="FFFFFF"/>
              <w:spacing w:before="0" w:beforeAutospacing="0" w:after="0" w:afterAutospacing="0"/>
              <w:jc w:val="both"/>
            </w:pPr>
            <w:r w:rsidRPr="00F22E43">
              <w:t>10. Определение рекомендаций в отношении мер, которые необходимо дополнительно включить в систему мер по обеспечению транспортной безопасности акватории морского порта.</w:t>
            </w:r>
          </w:p>
          <w:p w14:paraId="3ACAA1C4" w14:textId="77777777" w:rsidR="006752DD" w:rsidRPr="00F22E43" w:rsidRDefault="006752DD" w:rsidP="000C4547">
            <w:pPr>
              <w:pStyle w:val="s1"/>
              <w:shd w:val="clear" w:color="auto" w:fill="FFFFFF"/>
              <w:spacing w:before="0" w:beforeAutospacing="0" w:after="0" w:afterAutospacing="0"/>
              <w:jc w:val="both"/>
            </w:pPr>
            <w:r w:rsidRPr="00F22E43">
              <w:t>11. Результатом</w:t>
            </w:r>
            <w:r>
              <w:t xml:space="preserve"> дополнительной оценки уязвимости </w:t>
            </w:r>
            <w:r w:rsidRPr="00F22E43">
              <w:t>акватории морского порта являются материалы</w:t>
            </w:r>
            <w:r>
              <w:t xml:space="preserve"> проведенной </w:t>
            </w:r>
            <w:r w:rsidRPr="00F22E43">
              <w:t>работы, предусмотренной</w:t>
            </w:r>
            <w:r>
              <w:t xml:space="preserve"> пунктами 1-10</w:t>
            </w:r>
            <w:r w:rsidRPr="00F22E43">
              <w:t>:</w:t>
            </w:r>
          </w:p>
          <w:p w14:paraId="0AACB872" w14:textId="77777777" w:rsidR="006752DD" w:rsidRPr="00F22E43" w:rsidRDefault="006752DD" w:rsidP="000C4547">
            <w:pPr>
              <w:pStyle w:val="s1"/>
              <w:shd w:val="clear" w:color="auto" w:fill="FFFFFF"/>
              <w:spacing w:before="0" w:beforeAutospacing="0" w:after="0" w:afterAutospacing="0"/>
              <w:jc w:val="both"/>
            </w:pPr>
            <w:r w:rsidRPr="00F22E43">
              <w:lastRenderedPageBreak/>
              <w:t>о необходимости дополнения технических или организационных мер в отношении акватории морского порта или ее отдельных частей;</w:t>
            </w:r>
          </w:p>
          <w:p w14:paraId="1F2C9188" w14:textId="77777777" w:rsidR="006752DD" w:rsidRPr="00F22E43" w:rsidRDefault="006752DD" w:rsidP="000C4547">
            <w:pPr>
              <w:pStyle w:val="s1"/>
              <w:shd w:val="clear" w:color="auto" w:fill="FFFFFF"/>
              <w:spacing w:before="0" w:beforeAutospacing="0" w:after="0" w:afterAutospacing="0"/>
              <w:jc w:val="both"/>
            </w:pPr>
            <w:r w:rsidRPr="00F22E43">
              <w:t>и (или) о достаточности технических и организационных мер обеспечения транспортной безопасности для акватории морского порта или ее отдельных частей;</w:t>
            </w:r>
          </w:p>
          <w:p w14:paraId="0BD7D704" w14:textId="77777777" w:rsidR="006752DD" w:rsidRPr="004A7A48" w:rsidRDefault="006752DD" w:rsidP="000C4547">
            <w:pPr>
              <w:pStyle w:val="s1"/>
              <w:shd w:val="clear" w:color="auto" w:fill="FFFFFF"/>
              <w:spacing w:before="0" w:beforeAutospacing="0" w:after="0" w:afterAutospacing="0"/>
              <w:jc w:val="both"/>
              <w:rPr>
                <w:sz w:val="25"/>
                <w:szCs w:val="25"/>
              </w:rPr>
            </w:pPr>
            <w:r w:rsidRPr="00F22E43">
              <w:t>и (или) об отсутствии необходимости принятия дополнительных мер обеспечения транспортной безопасности в отношении акватории морского порта или ее отдельных частей.</w:t>
            </w:r>
          </w:p>
        </w:tc>
      </w:tr>
      <w:tr w:rsidR="006752DD" w:rsidRPr="004A7A48" w14:paraId="1F07689C"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778E467C"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lastRenderedPageBreak/>
              <w:t xml:space="preserve">Результаты проведенной </w:t>
            </w:r>
            <w:r>
              <w:rPr>
                <w:rFonts w:ascii="Times New Roman" w:hAnsi="Times New Roman"/>
                <w:sz w:val="25"/>
                <w:szCs w:val="25"/>
              </w:rPr>
              <w:t xml:space="preserve">дополнительной </w:t>
            </w:r>
            <w:r w:rsidRPr="002E571D">
              <w:rPr>
                <w:rFonts w:ascii="Times New Roman" w:hAnsi="Times New Roman"/>
                <w:sz w:val="25"/>
                <w:szCs w:val="25"/>
              </w:rPr>
              <w:t>оценки уязвимости объекта транспортной инфраструктуры - акватории морского порта</w:t>
            </w:r>
            <w:r>
              <w:rPr>
                <w:rFonts w:ascii="Times New Roman" w:hAnsi="Times New Roman"/>
                <w:sz w:val="25"/>
                <w:szCs w:val="25"/>
              </w:rPr>
              <w:t xml:space="preserve"> Петропавловск-Камчатский</w:t>
            </w:r>
            <w:r w:rsidRPr="002E571D">
              <w:rPr>
                <w:rFonts w:ascii="Times New Roman" w:hAnsi="Times New Roman"/>
                <w:sz w:val="25"/>
                <w:szCs w:val="25"/>
              </w:rPr>
              <w:t>:</w:t>
            </w:r>
          </w:p>
          <w:p w14:paraId="2832EE45" w14:textId="77777777" w:rsidR="006752DD" w:rsidRPr="002E571D" w:rsidRDefault="006752DD" w:rsidP="000C4547">
            <w:pPr>
              <w:spacing w:after="0" w:line="240" w:lineRule="auto"/>
              <w:jc w:val="both"/>
              <w:rPr>
                <w:rFonts w:ascii="Times New Roman" w:hAnsi="Times New Roman"/>
                <w:sz w:val="25"/>
                <w:szCs w:val="25"/>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EBA435" w14:textId="77777777" w:rsidR="006752DD" w:rsidRPr="004A7A48" w:rsidRDefault="006752DD" w:rsidP="000C4547">
            <w:pPr>
              <w:widowControl w:val="0"/>
              <w:tabs>
                <w:tab w:val="left" w:pos="430"/>
              </w:tabs>
              <w:spacing w:after="0" w:line="240" w:lineRule="auto"/>
              <w:rPr>
                <w:rFonts w:ascii="Times New Roman" w:hAnsi="Times New Roman"/>
                <w:sz w:val="25"/>
                <w:szCs w:val="25"/>
              </w:rPr>
            </w:pPr>
            <w:r w:rsidRPr="004A7A48">
              <w:rPr>
                <w:rFonts w:ascii="Times New Roman" w:hAnsi="Times New Roman"/>
                <w:sz w:val="25"/>
                <w:szCs w:val="25"/>
              </w:rPr>
              <w:t>Результаты проведе</w:t>
            </w:r>
            <w:r>
              <w:rPr>
                <w:rFonts w:ascii="Times New Roman" w:hAnsi="Times New Roman"/>
                <w:sz w:val="25"/>
                <w:szCs w:val="25"/>
              </w:rPr>
              <w:t xml:space="preserve">нной дополнительной оценки уязвимости объекта </w:t>
            </w:r>
            <w:r w:rsidRPr="004A7A48">
              <w:rPr>
                <w:rFonts w:ascii="Times New Roman" w:hAnsi="Times New Roman"/>
                <w:sz w:val="25"/>
                <w:szCs w:val="25"/>
              </w:rPr>
              <w:t>транспор</w:t>
            </w:r>
            <w:r>
              <w:rPr>
                <w:rFonts w:ascii="Times New Roman" w:hAnsi="Times New Roman"/>
                <w:sz w:val="25"/>
                <w:szCs w:val="25"/>
              </w:rPr>
              <w:t>тной инфраструктуры – акватории морского порта</w:t>
            </w:r>
            <w:r w:rsidRPr="004A7A48">
              <w:rPr>
                <w:rFonts w:ascii="Times New Roman" w:hAnsi="Times New Roman"/>
                <w:sz w:val="25"/>
                <w:szCs w:val="25"/>
              </w:rPr>
              <w:t xml:space="preserve"> </w:t>
            </w:r>
            <w:r>
              <w:rPr>
                <w:rFonts w:ascii="Times New Roman" w:hAnsi="Times New Roman"/>
                <w:sz w:val="25"/>
                <w:szCs w:val="25"/>
              </w:rPr>
              <w:t xml:space="preserve">Петропавловск-Камчатский </w:t>
            </w:r>
            <w:r w:rsidRPr="004A7A48">
              <w:rPr>
                <w:rFonts w:ascii="Times New Roman" w:hAnsi="Times New Roman"/>
                <w:sz w:val="25"/>
                <w:szCs w:val="25"/>
              </w:rPr>
              <w:t xml:space="preserve">оформляются «Исполнителем» в виде документа с графическими планами-схемами в </w:t>
            </w:r>
            <w:r>
              <w:rPr>
                <w:rFonts w:ascii="Times New Roman" w:hAnsi="Times New Roman"/>
                <w:sz w:val="25"/>
                <w:szCs w:val="25"/>
              </w:rPr>
              <w:t>двух</w:t>
            </w:r>
            <w:r w:rsidRPr="004A7A48">
              <w:rPr>
                <w:rFonts w:ascii="Times New Roman" w:hAnsi="Times New Roman"/>
                <w:sz w:val="25"/>
                <w:szCs w:val="25"/>
              </w:rPr>
              <w:t xml:space="preserve"> экземпляр</w:t>
            </w:r>
            <w:r>
              <w:rPr>
                <w:rFonts w:ascii="Times New Roman" w:hAnsi="Times New Roman"/>
                <w:sz w:val="25"/>
                <w:szCs w:val="25"/>
              </w:rPr>
              <w:t>ах</w:t>
            </w:r>
            <w:r w:rsidRPr="004A7A48">
              <w:rPr>
                <w:rFonts w:ascii="Times New Roman" w:hAnsi="Times New Roman"/>
                <w:sz w:val="25"/>
                <w:szCs w:val="25"/>
              </w:rPr>
              <w:t xml:space="preserve">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 утверждении.</w:t>
            </w:r>
          </w:p>
        </w:tc>
      </w:tr>
      <w:tr w:rsidR="006752DD" w:rsidRPr="004A7A48" w14:paraId="0BE9449D"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7A44FCF7"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t xml:space="preserve">Особенности проведения </w:t>
            </w:r>
            <w:r>
              <w:rPr>
                <w:rFonts w:ascii="Times New Roman" w:hAnsi="Times New Roman"/>
                <w:sz w:val="25"/>
                <w:szCs w:val="25"/>
              </w:rPr>
              <w:t xml:space="preserve">дополнительной </w:t>
            </w:r>
            <w:r w:rsidRPr="002E571D">
              <w:rPr>
                <w:rFonts w:ascii="Times New Roman" w:hAnsi="Times New Roman"/>
                <w:sz w:val="25"/>
                <w:szCs w:val="25"/>
              </w:rPr>
              <w:t>оценки уязвимости объекта транспортной инфраструктуры - акватории морского порта</w:t>
            </w:r>
            <w:r>
              <w:rPr>
                <w:rFonts w:ascii="Times New Roman" w:hAnsi="Times New Roman"/>
                <w:sz w:val="25"/>
                <w:szCs w:val="25"/>
              </w:rPr>
              <w:t xml:space="preserve"> Петропавловск-Камчатский</w:t>
            </w:r>
            <w:r w:rsidRPr="002E571D">
              <w:rPr>
                <w:rFonts w:ascii="Times New Roman" w:hAnsi="Times New Roman"/>
                <w:sz w:val="25"/>
                <w:szCs w:val="25"/>
              </w:rPr>
              <w:t>:</w:t>
            </w:r>
          </w:p>
          <w:p w14:paraId="43A976D5" w14:textId="77777777" w:rsidR="006752DD" w:rsidRPr="002E571D" w:rsidRDefault="006752DD" w:rsidP="000C4547">
            <w:pPr>
              <w:spacing w:after="0" w:line="240" w:lineRule="auto"/>
              <w:jc w:val="both"/>
              <w:rPr>
                <w:rFonts w:ascii="Times New Roman" w:hAnsi="Times New Roman"/>
                <w:sz w:val="25"/>
                <w:szCs w:val="25"/>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40A0D2"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sidRPr="004A7A48">
              <w:rPr>
                <w:rFonts w:ascii="Times New Roman" w:hAnsi="Times New Roman"/>
                <w:sz w:val="25"/>
                <w:szCs w:val="25"/>
                <w:lang w:val="ru-RU"/>
              </w:rPr>
              <w:t xml:space="preserve">1. </w:t>
            </w:r>
            <w:r>
              <w:rPr>
                <w:rFonts w:ascii="Times New Roman" w:hAnsi="Times New Roman"/>
                <w:sz w:val="25"/>
                <w:szCs w:val="25"/>
                <w:lang w:val="ru-RU"/>
              </w:rPr>
              <w:t>Проведение дополнительной оценки ОТИ</w:t>
            </w:r>
          </w:p>
          <w:p w14:paraId="65667127"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Pr>
                <w:rFonts w:ascii="Times New Roman" w:hAnsi="Times New Roman"/>
                <w:sz w:val="25"/>
                <w:szCs w:val="25"/>
                <w:lang w:val="ru-RU"/>
              </w:rPr>
              <w:t>1.1.</w:t>
            </w:r>
            <w:r w:rsidRPr="004A7A48">
              <w:rPr>
                <w:rFonts w:ascii="Times New Roman" w:hAnsi="Times New Roman"/>
                <w:sz w:val="25"/>
                <w:szCs w:val="25"/>
                <w:lang w:val="ru-RU"/>
              </w:rPr>
              <w:t xml:space="preserve"> </w:t>
            </w:r>
            <w:r>
              <w:rPr>
                <w:rFonts w:ascii="Times New Roman" w:hAnsi="Times New Roman"/>
                <w:sz w:val="25"/>
                <w:szCs w:val="25"/>
                <w:lang w:val="ru-RU"/>
              </w:rPr>
              <w:t>С</w:t>
            </w:r>
            <w:r w:rsidRPr="004A7A48">
              <w:rPr>
                <w:rFonts w:ascii="Times New Roman" w:hAnsi="Times New Roman"/>
                <w:sz w:val="25"/>
                <w:szCs w:val="25"/>
                <w:lang w:val="ru-RU"/>
              </w:rPr>
              <w:t xml:space="preserve">бора и оценки исходных данных для проведения оценок уязвимости ОТИ; </w:t>
            </w:r>
          </w:p>
          <w:p w14:paraId="260FCF58"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Pr>
                <w:rFonts w:ascii="Times New Roman" w:hAnsi="Times New Roman"/>
                <w:sz w:val="25"/>
                <w:szCs w:val="25"/>
                <w:lang w:val="ru-RU"/>
              </w:rPr>
              <w:t>1.2.</w:t>
            </w:r>
            <w:r w:rsidRPr="004A7A48">
              <w:rPr>
                <w:rFonts w:ascii="Times New Roman" w:hAnsi="Times New Roman"/>
                <w:sz w:val="25"/>
                <w:szCs w:val="25"/>
                <w:lang w:val="ru-RU"/>
              </w:rPr>
              <w:t xml:space="preserve"> </w:t>
            </w:r>
            <w:r>
              <w:rPr>
                <w:rFonts w:ascii="Times New Roman" w:hAnsi="Times New Roman"/>
                <w:sz w:val="25"/>
                <w:szCs w:val="25"/>
                <w:lang w:val="ru-RU"/>
              </w:rPr>
              <w:t>О</w:t>
            </w:r>
            <w:r w:rsidRPr="004A7A48">
              <w:rPr>
                <w:rFonts w:ascii="Times New Roman" w:hAnsi="Times New Roman"/>
                <w:sz w:val="25"/>
                <w:szCs w:val="25"/>
                <w:lang w:val="ru-RU"/>
              </w:rPr>
              <w:t>пределения необходимости дополнения технических или организационных мер в отношении ОТИ - акватории морского порта или ее отдельных частей;</w:t>
            </w:r>
          </w:p>
          <w:p w14:paraId="47922535"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Pr>
                <w:rFonts w:ascii="Times New Roman" w:hAnsi="Times New Roman"/>
                <w:sz w:val="25"/>
                <w:szCs w:val="25"/>
                <w:lang w:val="ru-RU"/>
              </w:rPr>
              <w:t>1.3.</w:t>
            </w:r>
            <w:r w:rsidRPr="004A7A48">
              <w:rPr>
                <w:rFonts w:ascii="Times New Roman" w:hAnsi="Times New Roman"/>
                <w:sz w:val="25"/>
                <w:szCs w:val="25"/>
                <w:lang w:val="ru-RU"/>
              </w:rPr>
              <w:t xml:space="preserve"> </w:t>
            </w:r>
            <w:r>
              <w:rPr>
                <w:rFonts w:ascii="Times New Roman" w:hAnsi="Times New Roman"/>
                <w:sz w:val="25"/>
                <w:szCs w:val="25"/>
                <w:lang w:val="ru-RU"/>
              </w:rPr>
              <w:t>О</w:t>
            </w:r>
            <w:r w:rsidRPr="004A7A48">
              <w:rPr>
                <w:rFonts w:ascii="Times New Roman" w:hAnsi="Times New Roman"/>
                <w:sz w:val="25"/>
                <w:szCs w:val="25"/>
                <w:lang w:val="ru-RU"/>
              </w:rPr>
              <w:t>пределения достаточности технических и организационных мер обеспечения транспортной безопасности для акватории морского порта или их отдельных частей;</w:t>
            </w:r>
          </w:p>
          <w:p w14:paraId="4CAA2B9C" w14:textId="77777777" w:rsidR="006752DD" w:rsidRDefault="006752DD" w:rsidP="000C4547">
            <w:pPr>
              <w:pStyle w:val="a3"/>
              <w:widowControl w:val="0"/>
              <w:tabs>
                <w:tab w:val="left" w:pos="430"/>
              </w:tabs>
              <w:spacing w:after="0" w:line="240" w:lineRule="auto"/>
              <w:ind w:left="0"/>
              <w:rPr>
                <w:rFonts w:ascii="Times New Roman" w:hAnsi="Times New Roman"/>
                <w:sz w:val="25"/>
                <w:szCs w:val="25"/>
                <w:lang w:val="ru-RU"/>
              </w:rPr>
            </w:pPr>
            <w:r w:rsidRPr="004A7A48">
              <w:rPr>
                <w:rFonts w:ascii="Times New Roman" w:hAnsi="Times New Roman"/>
                <w:sz w:val="25"/>
                <w:szCs w:val="25"/>
                <w:lang w:val="ru-RU"/>
              </w:rPr>
              <w:t>1.</w:t>
            </w:r>
            <w:r>
              <w:rPr>
                <w:rFonts w:ascii="Times New Roman" w:hAnsi="Times New Roman"/>
                <w:sz w:val="25"/>
                <w:szCs w:val="25"/>
                <w:lang w:val="ru-RU"/>
              </w:rPr>
              <w:t>4.</w:t>
            </w:r>
            <w:r w:rsidRPr="004A7A48">
              <w:rPr>
                <w:rFonts w:ascii="Times New Roman" w:hAnsi="Times New Roman"/>
                <w:sz w:val="25"/>
                <w:szCs w:val="25"/>
                <w:lang w:val="ru-RU"/>
              </w:rPr>
              <w:t xml:space="preserve"> </w:t>
            </w:r>
            <w:r>
              <w:rPr>
                <w:rFonts w:ascii="Times New Roman" w:hAnsi="Times New Roman"/>
                <w:sz w:val="25"/>
                <w:szCs w:val="25"/>
                <w:lang w:val="ru-RU"/>
              </w:rPr>
              <w:t>О</w:t>
            </w:r>
            <w:r w:rsidRPr="004A7A48">
              <w:rPr>
                <w:rFonts w:ascii="Times New Roman" w:hAnsi="Times New Roman"/>
                <w:sz w:val="25"/>
                <w:szCs w:val="25"/>
                <w:lang w:val="ru-RU"/>
              </w:rPr>
              <w:t xml:space="preserve">пределения необходимости принятия дополнительных мер обеспечения транспортной безопасности в </w:t>
            </w:r>
          </w:p>
          <w:p w14:paraId="3757D2D8"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sidRPr="004A7A48">
              <w:rPr>
                <w:rFonts w:ascii="Times New Roman" w:hAnsi="Times New Roman"/>
                <w:sz w:val="25"/>
                <w:szCs w:val="25"/>
                <w:lang w:val="ru-RU"/>
              </w:rPr>
              <w:t>ОТИ - акватории морского порта или ее отдельных частей</w:t>
            </w:r>
            <w:r>
              <w:rPr>
                <w:rFonts w:ascii="Times New Roman" w:hAnsi="Times New Roman"/>
                <w:sz w:val="25"/>
                <w:szCs w:val="25"/>
                <w:lang w:val="ru-RU"/>
              </w:rPr>
              <w:t>;</w:t>
            </w:r>
          </w:p>
          <w:p w14:paraId="3F4073C6"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sidRPr="004A7A48">
              <w:rPr>
                <w:rFonts w:ascii="Times New Roman" w:hAnsi="Times New Roman"/>
                <w:sz w:val="25"/>
                <w:szCs w:val="25"/>
                <w:lang w:val="ru-RU"/>
              </w:rPr>
              <w:t>1.</w:t>
            </w:r>
            <w:r>
              <w:rPr>
                <w:rFonts w:ascii="Times New Roman" w:hAnsi="Times New Roman"/>
                <w:sz w:val="25"/>
                <w:szCs w:val="25"/>
                <w:lang w:val="ru-RU"/>
              </w:rPr>
              <w:t>5.</w:t>
            </w:r>
            <w:r w:rsidRPr="004A7A48">
              <w:rPr>
                <w:rFonts w:ascii="Times New Roman" w:hAnsi="Times New Roman"/>
                <w:sz w:val="25"/>
                <w:szCs w:val="25"/>
                <w:lang w:val="ru-RU"/>
              </w:rPr>
              <w:t xml:space="preserve"> </w:t>
            </w:r>
            <w:r>
              <w:rPr>
                <w:rFonts w:ascii="Times New Roman" w:hAnsi="Times New Roman"/>
                <w:sz w:val="25"/>
                <w:szCs w:val="25"/>
                <w:lang w:val="ru-RU"/>
              </w:rPr>
              <w:t>О</w:t>
            </w:r>
            <w:r w:rsidRPr="004A7A48">
              <w:rPr>
                <w:rFonts w:ascii="Times New Roman" w:hAnsi="Times New Roman"/>
                <w:sz w:val="25"/>
                <w:szCs w:val="25"/>
                <w:lang w:val="ru-RU"/>
              </w:rPr>
              <w:t xml:space="preserve">пределения эффективности систем реагирования и ликвидации возможных последствий угроз актов незаконного вмешательства в границах каждого ОТИ, а также эффективности систем взаимодействия, включая взаимодействие с территориальными Оперативными штабами и оперативными группами, территориальными органами </w:t>
            </w:r>
            <w:r w:rsidRPr="00A55BCC">
              <w:rPr>
                <w:rFonts w:ascii="Times New Roman" w:hAnsi="Times New Roman"/>
                <w:sz w:val="25"/>
                <w:szCs w:val="25"/>
                <w:lang w:val="ru-RU"/>
              </w:rPr>
              <w:t>Ространснадзора,</w:t>
            </w:r>
            <w:r>
              <w:rPr>
                <w:rFonts w:ascii="Times New Roman" w:hAnsi="Times New Roman"/>
                <w:sz w:val="25"/>
                <w:szCs w:val="25"/>
                <w:lang w:val="ru-RU"/>
              </w:rPr>
              <w:t xml:space="preserve"> </w:t>
            </w:r>
            <w:r w:rsidRPr="004A7A48">
              <w:rPr>
                <w:rFonts w:ascii="Times New Roman" w:hAnsi="Times New Roman"/>
                <w:sz w:val="25"/>
                <w:szCs w:val="25"/>
                <w:lang w:val="ru-RU"/>
              </w:rPr>
              <w:t xml:space="preserve">ФСБ России, МВД России, </w:t>
            </w:r>
            <w:r w:rsidRPr="00A55BCC">
              <w:rPr>
                <w:rFonts w:ascii="Times New Roman" w:hAnsi="Times New Roman"/>
                <w:sz w:val="25"/>
                <w:szCs w:val="25"/>
                <w:lang w:val="ru-RU"/>
              </w:rPr>
              <w:t>Росгвардии, военно-морским флотом ВС России</w:t>
            </w:r>
            <w:r w:rsidRPr="005F29BC">
              <w:rPr>
                <w:rFonts w:ascii="Times New Roman" w:hAnsi="Times New Roman"/>
                <w:color w:val="FF0000"/>
                <w:sz w:val="25"/>
                <w:szCs w:val="25"/>
                <w:lang w:val="ru-RU"/>
              </w:rPr>
              <w:t xml:space="preserve"> </w:t>
            </w:r>
            <w:r w:rsidRPr="004A7A48">
              <w:rPr>
                <w:rFonts w:ascii="Times New Roman" w:hAnsi="Times New Roman"/>
                <w:sz w:val="25"/>
                <w:szCs w:val="25"/>
                <w:lang w:val="ru-RU"/>
              </w:rPr>
              <w:t>в районах расположения каждого отдельно взятого ОТИ – акватории морского порта.</w:t>
            </w:r>
          </w:p>
          <w:p w14:paraId="26A63B76" w14:textId="77777777" w:rsidR="006752DD" w:rsidRPr="004A7A48" w:rsidRDefault="006752DD" w:rsidP="000C4547">
            <w:pPr>
              <w:pStyle w:val="a3"/>
              <w:widowControl w:val="0"/>
              <w:tabs>
                <w:tab w:val="left" w:pos="430"/>
              </w:tabs>
              <w:spacing w:after="0" w:line="240" w:lineRule="auto"/>
              <w:ind w:left="0"/>
              <w:rPr>
                <w:rFonts w:ascii="Times New Roman" w:hAnsi="Times New Roman"/>
                <w:sz w:val="25"/>
                <w:szCs w:val="25"/>
                <w:lang w:val="ru-RU"/>
              </w:rPr>
            </w:pPr>
            <w:r w:rsidRPr="004A7A48">
              <w:rPr>
                <w:rFonts w:ascii="Times New Roman" w:hAnsi="Times New Roman"/>
                <w:sz w:val="25"/>
                <w:szCs w:val="25"/>
                <w:lang w:val="ru-RU"/>
              </w:rPr>
              <w:t xml:space="preserve">2. Проведение заблаговременного, не менее чем за </w:t>
            </w:r>
            <w:r>
              <w:rPr>
                <w:rFonts w:ascii="Times New Roman" w:hAnsi="Times New Roman"/>
                <w:sz w:val="25"/>
                <w:szCs w:val="25"/>
                <w:lang w:val="ru-RU"/>
              </w:rPr>
              <w:t>3</w:t>
            </w:r>
            <w:r w:rsidRPr="004A7A48">
              <w:rPr>
                <w:rFonts w:ascii="Times New Roman" w:hAnsi="Times New Roman"/>
                <w:sz w:val="25"/>
                <w:szCs w:val="25"/>
                <w:lang w:val="ru-RU"/>
              </w:rPr>
              <w:t xml:space="preserve"> (</w:t>
            </w:r>
            <w:r>
              <w:rPr>
                <w:rFonts w:ascii="Times New Roman" w:hAnsi="Times New Roman"/>
                <w:sz w:val="25"/>
                <w:szCs w:val="25"/>
                <w:lang w:val="ru-RU"/>
              </w:rPr>
              <w:t>трое</w:t>
            </w:r>
            <w:r w:rsidRPr="004A7A48">
              <w:rPr>
                <w:rFonts w:ascii="Times New Roman" w:hAnsi="Times New Roman"/>
                <w:sz w:val="25"/>
                <w:szCs w:val="25"/>
                <w:lang w:val="ru-RU"/>
              </w:rPr>
              <w:t xml:space="preserve">) рабочих дней до даты представления в </w:t>
            </w:r>
            <w:r>
              <w:rPr>
                <w:rFonts w:ascii="Times New Roman" w:hAnsi="Times New Roman"/>
                <w:sz w:val="25"/>
                <w:szCs w:val="25"/>
                <w:lang w:val="ru-RU"/>
              </w:rPr>
              <w:t>«</w:t>
            </w:r>
            <w:r w:rsidRPr="004A7A48">
              <w:rPr>
                <w:rFonts w:ascii="Times New Roman" w:hAnsi="Times New Roman"/>
                <w:sz w:val="25"/>
                <w:szCs w:val="25"/>
                <w:lang w:val="ru-RU"/>
              </w:rPr>
              <w:t>Росморречфлот</w:t>
            </w:r>
            <w:r>
              <w:rPr>
                <w:rFonts w:ascii="Times New Roman" w:hAnsi="Times New Roman"/>
                <w:sz w:val="25"/>
                <w:szCs w:val="25"/>
                <w:lang w:val="ru-RU"/>
              </w:rPr>
              <w:t>»</w:t>
            </w:r>
            <w:r w:rsidRPr="004A7A48">
              <w:rPr>
                <w:rFonts w:ascii="Times New Roman" w:hAnsi="Times New Roman"/>
                <w:sz w:val="25"/>
                <w:szCs w:val="25"/>
                <w:lang w:val="ru-RU"/>
              </w:rPr>
              <w:t xml:space="preserve"> для </w:t>
            </w:r>
            <w:r>
              <w:rPr>
                <w:rFonts w:ascii="Times New Roman" w:hAnsi="Times New Roman"/>
                <w:sz w:val="25"/>
                <w:szCs w:val="25"/>
                <w:lang w:val="ru-RU"/>
              </w:rPr>
              <w:t>утверждения оценки</w:t>
            </w:r>
            <w:r w:rsidRPr="004A7A48">
              <w:rPr>
                <w:rFonts w:ascii="Times New Roman" w:hAnsi="Times New Roman"/>
                <w:sz w:val="25"/>
                <w:szCs w:val="25"/>
                <w:lang w:val="ru-RU"/>
              </w:rPr>
              <w:t xml:space="preserve"> уязвимости ОТИ,</w:t>
            </w:r>
            <w:r>
              <w:rPr>
                <w:rFonts w:ascii="Times New Roman" w:hAnsi="Times New Roman"/>
                <w:sz w:val="25"/>
                <w:szCs w:val="25"/>
                <w:lang w:val="ru-RU"/>
              </w:rPr>
              <w:t xml:space="preserve"> согласования результатов оценки уязвимости объекта</w:t>
            </w:r>
            <w:r w:rsidRPr="004A7A48">
              <w:rPr>
                <w:rFonts w:ascii="Times New Roman" w:hAnsi="Times New Roman"/>
                <w:sz w:val="25"/>
                <w:szCs w:val="25"/>
                <w:lang w:val="ru-RU"/>
              </w:rPr>
              <w:t xml:space="preserve"> транспо</w:t>
            </w:r>
            <w:r>
              <w:rPr>
                <w:rFonts w:ascii="Times New Roman" w:hAnsi="Times New Roman"/>
                <w:sz w:val="25"/>
                <w:szCs w:val="25"/>
                <w:lang w:val="ru-RU"/>
              </w:rPr>
              <w:t>ртной инфраструктуры – акватории морского порта</w:t>
            </w:r>
            <w:r w:rsidRPr="005F29BC">
              <w:rPr>
                <w:rFonts w:ascii="Times New Roman" w:hAnsi="Times New Roman"/>
                <w:sz w:val="25"/>
                <w:szCs w:val="25"/>
              </w:rPr>
              <w:t xml:space="preserve"> </w:t>
            </w:r>
            <w:r>
              <w:rPr>
                <w:rFonts w:ascii="Times New Roman" w:hAnsi="Times New Roman"/>
                <w:sz w:val="25"/>
                <w:szCs w:val="25"/>
                <w:lang w:val="ru-RU"/>
              </w:rPr>
              <w:t>Петропавловск-Камчатский</w:t>
            </w:r>
            <w:r w:rsidRPr="004A7A48">
              <w:rPr>
                <w:rFonts w:ascii="Times New Roman" w:hAnsi="Times New Roman"/>
                <w:sz w:val="25"/>
                <w:szCs w:val="25"/>
                <w:lang w:val="ru-RU"/>
              </w:rPr>
              <w:t>, с капитаном морского порта.</w:t>
            </w:r>
          </w:p>
          <w:p w14:paraId="5243F11D" w14:textId="77777777" w:rsidR="006752DD" w:rsidRPr="004A7A48" w:rsidRDefault="006752DD" w:rsidP="000C4547">
            <w:pPr>
              <w:widowControl w:val="0"/>
              <w:tabs>
                <w:tab w:val="left" w:pos="430"/>
              </w:tabs>
              <w:spacing w:after="0" w:line="240" w:lineRule="auto"/>
              <w:rPr>
                <w:rFonts w:ascii="Times New Roman" w:hAnsi="Times New Roman"/>
                <w:sz w:val="25"/>
                <w:szCs w:val="25"/>
              </w:rPr>
            </w:pPr>
            <w:r>
              <w:rPr>
                <w:rFonts w:ascii="Times New Roman" w:hAnsi="Times New Roman"/>
                <w:sz w:val="25"/>
                <w:szCs w:val="25"/>
              </w:rPr>
              <w:t>3. Утвержденная оценка</w:t>
            </w:r>
            <w:r w:rsidRPr="004A7A48">
              <w:rPr>
                <w:rFonts w:ascii="Times New Roman" w:hAnsi="Times New Roman"/>
                <w:sz w:val="25"/>
                <w:szCs w:val="25"/>
              </w:rPr>
              <w:t xml:space="preserve"> уязвимости (первый экземпляр) объекта транспо</w:t>
            </w:r>
            <w:r>
              <w:rPr>
                <w:rFonts w:ascii="Times New Roman" w:hAnsi="Times New Roman"/>
                <w:sz w:val="25"/>
                <w:szCs w:val="25"/>
              </w:rPr>
              <w:t xml:space="preserve">ртной инфраструктуры – акватории </w:t>
            </w:r>
            <w:r>
              <w:rPr>
                <w:rFonts w:ascii="Times New Roman" w:hAnsi="Times New Roman"/>
                <w:sz w:val="25"/>
                <w:szCs w:val="25"/>
              </w:rPr>
              <w:lastRenderedPageBreak/>
              <w:t>морского порта</w:t>
            </w:r>
            <w:r w:rsidRPr="004A7A48">
              <w:rPr>
                <w:rFonts w:ascii="Times New Roman" w:hAnsi="Times New Roman"/>
                <w:sz w:val="25"/>
                <w:szCs w:val="25"/>
              </w:rPr>
              <w:t xml:space="preserve"> </w:t>
            </w:r>
            <w:r>
              <w:rPr>
                <w:rFonts w:ascii="Times New Roman" w:hAnsi="Times New Roman"/>
                <w:sz w:val="25"/>
                <w:szCs w:val="25"/>
              </w:rPr>
              <w:t>Петропавловск-Камчатский направляе</w:t>
            </w:r>
            <w:r w:rsidRPr="004A7A48">
              <w:rPr>
                <w:rFonts w:ascii="Times New Roman" w:hAnsi="Times New Roman"/>
                <w:sz w:val="25"/>
                <w:szCs w:val="25"/>
              </w:rPr>
              <w:t>тся Заказчику в течение 3 (трех) рабочих дней после их утверждения, в том числе на электронном носителе информации в форматах «Word» и «PDF» с графическими планами-схемами.</w:t>
            </w:r>
          </w:p>
          <w:p w14:paraId="1385B7CF" w14:textId="77777777" w:rsidR="006752DD" w:rsidRPr="00A55BCC" w:rsidRDefault="006752DD" w:rsidP="000C4547">
            <w:pPr>
              <w:autoSpaceDE w:val="0"/>
              <w:autoSpaceDN w:val="0"/>
              <w:adjustRightInd w:val="0"/>
              <w:spacing w:after="0" w:line="240" w:lineRule="auto"/>
              <w:rPr>
                <w:rFonts w:ascii="Times New Roman" w:hAnsi="Times New Roman"/>
                <w:sz w:val="25"/>
                <w:szCs w:val="25"/>
              </w:rPr>
            </w:pPr>
            <w:r w:rsidRPr="00A55BCC">
              <w:rPr>
                <w:rFonts w:ascii="Times New Roman" w:hAnsi="Times New Roman"/>
                <w:sz w:val="25"/>
                <w:szCs w:val="25"/>
              </w:rPr>
              <w:t xml:space="preserve">4. Оценка уязвимости ОТИ проводится в соответствии с </w:t>
            </w:r>
            <w:hyperlink r:id="rId13" w:history="1">
              <w:r w:rsidRPr="00A55BCC">
                <w:rPr>
                  <w:rFonts w:ascii="Times New Roman" w:hAnsi="Times New Roman"/>
                  <w:sz w:val="25"/>
                  <w:szCs w:val="25"/>
                </w:rPr>
                <w:t>Перечнем</w:t>
              </w:r>
            </w:hyperlink>
            <w:r w:rsidRPr="00A55BCC">
              <w:rPr>
                <w:rFonts w:ascii="Times New Roman" w:hAnsi="Times New Roman"/>
                <w:sz w:val="25"/>
                <w:szCs w:val="25"/>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w:t>
            </w:r>
            <w:r>
              <w:rPr>
                <w:rFonts w:ascii="Times New Roman" w:hAnsi="Times New Roman"/>
                <w:sz w:val="25"/>
                <w:szCs w:val="25"/>
              </w:rPr>
              <w:t>№52, ФСБ России №</w:t>
            </w:r>
            <w:r w:rsidRPr="00A55BCC">
              <w:rPr>
                <w:rFonts w:ascii="Times New Roman" w:hAnsi="Times New Roman"/>
                <w:sz w:val="25"/>
                <w:szCs w:val="25"/>
              </w:rPr>
              <w:t xml:space="preserve"> 112, МВД России </w:t>
            </w:r>
            <w:r>
              <w:rPr>
                <w:rFonts w:ascii="Times New Roman" w:hAnsi="Times New Roman"/>
                <w:sz w:val="25"/>
                <w:szCs w:val="25"/>
              </w:rPr>
              <w:t>№</w:t>
            </w:r>
            <w:r w:rsidRPr="00A55BCC">
              <w:rPr>
                <w:rFonts w:ascii="Times New Roman" w:hAnsi="Times New Roman"/>
                <w:sz w:val="25"/>
                <w:szCs w:val="25"/>
              </w:rPr>
              <w:t>134 от 5 марта 2010 г. а также с применением модели нарушителя.</w:t>
            </w:r>
          </w:p>
        </w:tc>
      </w:tr>
      <w:tr w:rsidR="006752DD" w:rsidRPr="004A7A48" w14:paraId="2CC8470D" w14:textId="77777777" w:rsidTr="000C4547">
        <w:tc>
          <w:tcPr>
            <w:tcW w:w="3369" w:type="dxa"/>
            <w:tcBorders>
              <w:top w:val="single" w:sz="4" w:space="0" w:color="auto"/>
              <w:left w:val="single" w:sz="4" w:space="0" w:color="auto"/>
              <w:bottom w:val="single" w:sz="4" w:space="0" w:color="auto"/>
              <w:right w:val="single" w:sz="4" w:space="0" w:color="auto"/>
            </w:tcBorders>
            <w:shd w:val="clear" w:color="auto" w:fill="auto"/>
          </w:tcPr>
          <w:p w14:paraId="0EF9E84C" w14:textId="77777777" w:rsidR="006752DD" w:rsidRPr="002E571D" w:rsidRDefault="006752DD" w:rsidP="000C4547">
            <w:pPr>
              <w:spacing w:after="0" w:line="240" w:lineRule="auto"/>
              <w:jc w:val="both"/>
              <w:rPr>
                <w:rFonts w:ascii="Times New Roman" w:hAnsi="Times New Roman"/>
                <w:sz w:val="25"/>
                <w:szCs w:val="25"/>
              </w:rPr>
            </w:pPr>
            <w:r w:rsidRPr="002E571D">
              <w:rPr>
                <w:rFonts w:ascii="Times New Roman" w:hAnsi="Times New Roman"/>
                <w:sz w:val="25"/>
                <w:szCs w:val="25"/>
              </w:rPr>
              <w:lastRenderedPageBreak/>
              <w:t xml:space="preserve">Срок проведения и утверждения оценки уязвимости объекта транспортной инфраструктуры - акватории морского порта </w:t>
            </w:r>
            <w:r>
              <w:rPr>
                <w:rFonts w:ascii="Times New Roman" w:hAnsi="Times New Roman"/>
                <w:sz w:val="25"/>
                <w:szCs w:val="25"/>
              </w:rPr>
              <w:t>Петропавловск-Камчатский</w:t>
            </w:r>
            <w:r w:rsidRPr="002E571D">
              <w:rPr>
                <w:rFonts w:ascii="Times New Roman" w:hAnsi="Times New Roman"/>
                <w:sz w:val="25"/>
                <w:szCs w:val="25"/>
              </w:rPr>
              <w:t>:</w:t>
            </w:r>
          </w:p>
          <w:p w14:paraId="245153FF" w14:textId="77777777" w:rsidR="006752DD" w:rsidRPr="002E571D" w:rsidRDefault="006752DD" w:rsidP="000C4547">
            <w:pPr>
              <w:spacing w:after="0" w:line="240" w:lineRule="auto"/>
              <w:jc w:val="both"/>
              <w:rPr>
                <w:rFonts w:ascii="Times New Roman" w:hAnsi="Times New Roman"/>
                <w:sz w:val="25"/>
                <w:szCs w:val="25"/>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0E906" w14:textId="7CFD9E51" w:rsidR="006752DD" w:rsidRPr="006A1A0C" w:rsidRDefault="00191976" w:rsidP="00672D03">
            <w:pPr>
              <w:shd w:val="clear" w:color="auto" w:fill="FFFFFF"/>
              <w:tabs>
                <w:tab w:val="left" w:pos="62"/>
              </w:tabs>
              <w:spacing w:after="0" w:line="240" w:lineRule="auto"/>
              <w:ind w:left="-80" w:firstLine="80"/>
              <w:jc w:val="both"/>
              <w:rPr>
                <w:rFonts w:ascii="Times New Roman" w:eastAsia="Calibri" w:hAnsi="Times New Roman"/>
                <w:sz w:val="25"/>
                <w:szCs w:val="25"/>
              </w:rPr>
            </w:pPr>
            <w:r w:rsidRPr="00191976">
              <w:rPr>
                <w:rFonts w:ascii="Times New Roman" w:hAnsi="Times New Roman"/>
                <w:color w:val="000000"/>
                <w:sz w:val="24"/>
                <w:szCs w:val="24"/>
              </w:rPr>
              <w:t xml:space="preserve">Срок разработки дополнительной оценки уязвимости ОТИ не должен превышать 30 календарных дней с даты предоставления «Заказчиком» «Исполнителю» исходных данных. Последующие процессы согласования дополнительной оценки уязвимости «Заказчиком», передачи дополнительной оценки уязвимости ОТИ в КО в </w:t>
            </w:r>
            <w:r w:rsidRPr="00191976">
              <w:rPr>
                <w:rFonts w:ascii="Times New Roman" w:hAnsi="Times New Roman"/>
                <w:sz w:val="24"/>
                <w:szCs w:val="24"/>
              </w:rPr>
              <w:t>Росморречфлоте</w:t>
            </w:r>
            <w:r w:rsidRPr="00191976">
              <w:rPr>
                <w:rFonts w:ascii="Times New Roman" w:hAnsi="Times New Roman"/>
                <w:color w:val="000000"/>
                <w:sz w:val="24"/>
                <w:szCs w:val="24"/>
              </w:rPr>
              <w:t xml:space="preserve"> и утверждения дополнительной оцени уязвимости ОТИ КО в </w:t>
            </w:r>
            <w:r w:rsidRPr="00191976">
              <w:rPr>
                <w:rFonts w:ascii="Times New Roman" w:hAnsi="Times New Roman"/>
                <w:sz w:val="24"/>
                <w:szCs w:val="24"/>
              </w:rPr>
              <w:t>Росморречфлоте</w:t>
            </w:r>
            <w:r w:rsidRPr="00191976">
              <w:rPr>
                <w:rFonts w:ascii="Times New Roman" w:hAnsi="Times New Roman"/>
                <w:color w:val="000000"/>
                <w:sz w:val="24"/>
                <w:szCs w:val="24"/>
              </w:rPr>
              <w:t xml:space="preserve"> не входят в сроки, указанные в настоящем пункте. До истечения указанного срока «Исполнитель» обязуется направить капитану морского порта Петропавловск-Камчатский разработанную дополнительную оценку уязвимости ОТИ на согласование.</w:t>
            </w:r>
          </w:p>
        </w:tc>
      </w:tr>
    </w:tbl>
    <w:p w14:paraId="1A5A7639" w14:textId="77777777" w:rsidR="006752DD" w:rsidRDefault="006752DD" w:rsidP="006752DD">
      <w:pPr>
        <w:pStyle w:val="a6"/>
        <w:tabs>
          <w:tab w:val="left" w:pos="1276"/>
        </w:tabs>
        <w:ind w:firstLine="709"/>
        <w:jc w:val="right"/>
        <w:rPr>
          <w:rFonts w:ascii="Times New Roman" w:hAnsi="Times New Roman"/>
          <w:sz w:val="25"/>
          <w:szCs w:val="25"/>
        </w:rPr>
      </w:pPr>
    </w:p>
    <w:p w14:paraId="1B761A89" w14:textId="77777777" w:rsidR="006752DD" w:rsidRDefault="006752DD" w:rsidP="006752DD">
      <w:pPr>
        <w:pStyle w:val="a6"/>
        <w:tabs>
          <w:tab w:val="left" w:pos="1276"/>
        </w:tabs>
        <w:ind w:firstLine="709"/>
        <w:jc w:val="right"/>
        <w:rPr>
          <w:rFonts w:ascii="Times New Roman" w:hAnsi="Times New Roman"/>
          <w:sz w:val="25"/>
          <w:szCs w:val="25"/>
        </w:rPr>
      </w:pPr>
    </w:p>
    <w:tbl>
      <w:tblPr>
        <w:tblW w:w="0" w:type="auto"/>
        <w:tblInd w:w="-34" w:type="dxa"/>
        <w:tblLook w:val="04A0" w:firstRow="1" w:lastRow="0" w:firstColumn="1" w:lastColumn="0" w:noHBand="0" w:noVBand="1"/>
      </w:tblPr>
      <w:tblGrid>
        <w:gridCol w:w="4785"/>
        <w:gridCol w:w="4786"/>
      </w:tblGrid>
      <w:tr w:rsidR="006752DD" w:rsidRPr="00A72901" w14:paraId="4BAE9C0F" w14:textId="77777777" w:rsidTr="000C4547">
        <w:tc>
          <w:tcPr>
            <w:tcW w:w="4785" w:type="dxa"/>
            <w:shd w:val="clear" w:color="auto" w:fill="auto"/>
          </w:tcPr>
          <w:p w14:paraId="1CE4CB98" w14:textId="77777777" w:rsidR="006752DD" w:rsidRPr="00A72901" w:rsidRDefault="006752DD" w:rsidP="000C4547">
            <w:pPr>
              <w:pStyle w:val="a3"/>
              <w:tabs>
                <w:tab w:val="left" w:pos="709"/>
              </w:tabs>
              <w:spacing w:after="0" w:line="240" w:lineRule="auto"/>
              <w:ind w:left="0"/>
              <w:rPr>
                <w:rFonts w:ascii="Times New Roman" w:hAnsi="Times New Roman"/>
                <w:sz w:val="24"/>
                <w:szCs w:val="24"/>
              </w:rPr>
            </w:pPr>
            <w:r w:rsidRPr="00A72901">
              <w:rPr>
                <w:rFonts w:ascii="Times New Roman" w:hAnsi="Times New Roman"/>
                <w:sz w:val="24"/>
                <w:szCs w:val="24"/>
              </w:rPr>
              <w:t>Руководитель</w:t>
            </w:r>
          </w:p>
        </w:tc>
        <w:tc>
          <w:tcPr>
            <w:tcW w:w="4786" w:type="dxa"/>
            <w:shd w:val="clear" w:color="auto" w:fill="auto"/>
          </w:tcPr>
          <w:p w14:paraId="1063472F" w14:textId="77777777" w:rsidR="006752DD" w:rsidRPr="00A72901" w:rsidRDefault="006752DD" w:rsidP="000C4547">
            <w:pPr>
              <w:pStyle w:val="a3"/>
              <w:spacing w:after="0" w:line="240" w:lineRule="auto"/>
              <w:ind w:left="0"/>
              <w:rPr>
                <w:rFonts w:ascii="Times New Roman" w:hAnsi="Times New Roman"/>
                <w:sz w:val="24"/>
                <w:szCs w:val="24"/>
              </w:rPr>
            </w:pPr>
            <w:r w:rsidRPr="00A72901">
              <w:rPr>
                <w:rFonts w:ascii="Times New Roman" w:hAnsi="Times New Roman"/>
                <w:sz w:val="24"/>
                <w:szCs w:val="24"/>
                <w:lang w:val="ru-RU"/>
              </w:rPr>
              <w:t>Генеральный директор</w:t>
            </w:r>
            <w:r w:rsidRPr="00A72901">
              <w:rPr>
                <w:rFonts w:ascii="Times New Roman" w:hAnsi="Times New Roman"/>
                <w:sz w:val="24"/>
                <w:szCs w:val="24"/>
              </w:rPr>
              <w:t xml:space="preserve"> </w:t>
            </w:r>
          </w:p>
        </w:tc>
      </w:tr>
      <w:tr w:rsidR="006752DD" w:rsidRPr="00A72901" w14:paraId="387A21F4" w14:textId="77777777" w:rsidTr="000C4547">
        <w:tc>
          <w:tcPr>
            <w:tcW w:w="4785" w:type="dxa"/>
            <w:shd w:val="clear" w:color="auto" w:fill="auto"/>
          </w:tcPr>
          <w:p w14:paraId="04A5B7F4" w14:textId="77777777" w:rsidR="006752DD" w:rsidRPr="00A72901" w:rsidRDefault="006752DD" w:rsidP="000C4547">
            <w:pPr>
              <w:pStyle w:val="a3"/>
              <w:tabs>
                <w:tab w:val="left" w:pos="709"/>
              </w:tabs>
              <w:spacing w:after="0" w:line="240" w:lineRule="auto"/>
              <w:ind w:left="0"/>
              <w:rPr>
                <w:rFonts w:ascii="Times New Roman" w:hAnsi="Times New Roman"/>
                <w:sz w:val="24"/>
                <w:szCs w:val="24"/>
              </w:rPr>
            </w:pPr>
            <w:r w:rsidRPr="00A72901">
              <w:rPr>
                <w:rFonts w:ascii="Times New Roman" w:hAnsi="Times New Roman"/>
                <w:sz w:val="24"/>
                <w:szCs w:val="24"/>
              </w:rPr>
              <w:t>ФГБУ «АМП Сахалина, Курил и Камчатки»</w:t>
            </w:r>
          </w:p>
          <w:p w14:paraId="648ED093" w14:textId="77777777" w:rsidR="006752DD" w:rsidRPr="00A72901" w:rsidRDefault="006752DD" w:rsidP="000C4547">
            <w:pPr>
              <w:pStyle w:val="a3"/>
              <w:tabs>
                <w:tab w:val="left" w:pos="709"/>
              </w:tabs>
              <w:spacing w:after="0" w:line="240" w:lineRule="auto"/>
              <w:ind w:left="0"/>
              <w:rPr>
                <w:rFonts w:ascii="Times New Roman" w:hAnsi="Times New Roman"/>
                <w:sz w:val="24"/>
                <w:szCs w:val="24"/>
              </w:rPr>
            </w:pPr>
          </w:p>
        </w:tc>
        <w:tc>
          <w:tcPr>
            <w:tcW w:w="4786" w:type="dxa"/>
            <w:shd w:val="clear" w:color="auto" w:fill="auto"/>
          </w:tcPr>
          <w:p w14:paraId="55E47570" w14:textId="77777777" w:rsidR="006752DD" w:rsidRPr="00A72901" w:rsidRDefault="00A72901" w:rsidP="000C4547">
            <w:pPr>
              <w:pStyle w:val="a3"/>
              <w:spacing w:after="0" w:line="240" w:lineRule="auto"/>
              <w:ind w:left="0"/>
              <w:rPr>
                <w:rFonts w:ascii="Times New Roman" w:hAnsi="Times New Roman"/>
                <w:sz w:val="24"/>
                <w:szCs w:val="24"/>
                <w:lang w:val="ru-RU"/>
              </w:rPr>
            </w:pPr>
            <w:r>
              <w:rPr>
                <w:rFonts w:ascii="Times New Roman" w:hAnsi="Times New Roman"/>
                <w:sz w:val="24"/>
                <w:szCs w:val="24"/>
              </w:rPr>
              <w:t>ООО «ТБ-ЭКСПЕРТ</w:t>
            </w:r>
            <w:r w:rsidR="006752DD" w:rsidRPr="00A72901">
              <w:rPr>
                <w:rFonts w:ascii="Times New Roman" w:hAnsi="Times New Roman"/>
                <w:sz w:val="24"/>
                <w:szCs w:val="24"/>
                <w:lang w:val="ru-RU"/>
              </w:rPr>
              <w:t>»</w:t>
            </w:r>
          </w:p>
        </w:tc>
      </w:tr>
      <w:tr w:rsidR="006752DD" w:rsidRPr="00A72901" w14:paraId="54E75FD2" w14:textId="77777777" w:rsidTr="000C4547">
        <w:tc>
          <w:tcPr>
            <w:tcW w:w="4785" w:type="dxa"/>
            <w:shd w:val="clear" w:color="auto" w:fill="auto"/>
          </w:tcPr>
          <w:p w14:paraId="4075666E" w14:textId="77777777" w:rsidR="006752DD" w:rsidRPr="00A72901" w:rsidRDefault="006752DD" w:rsidP="000C4547">
            <w:pPr>
              <w:pStyle w:val="a3"/>
              <w:tabs>
                <w:tab w:val="left" w:pos="709"/>
              </w:tabs>
              <w:spacing w:after="0" w:line="240" w:lineRule="auto"/>
              <w:ind w:left="0" w:firstLine="34"/>
              <w:rPr>
                <w:rFonts w:ascii="Times New Roman" w:hAnsi="Times New Roman"/>
                <w:sz w:val="24"/>
                <w:szCs w:val="24"/>
                <w:lang w:val="ru-RU"/>
              </w:rPr>
            </w:pPr>
            <w:r w:rsidRPr="00A72901">
              <w:rPr>
                <w:rFonts w:ascii="Times New Roman" w:hAnsi="Times New Roman"/>
                <w:sz w:val="24"/>
                <w:szCs w:val="24"/>
                <w:lang w:val="ru-RU"/>
              </w:rPr>
              <w:t>_________________________ В.А Шутько</w:t>
            </w:r>
          </w:p>
          <w:p w14:paraId="72E76D2A" w14:textId="77777777" w:rsidR="006752DD" w:rsidRPr="00A72901" w:rsidRDefault="006752DD" w:rsidP="000C4547">
            <w:pPr>
              <w:pStyle w:val="a3"/>
              <w:tabs>
                <w:tab w:val="left" w:pos="709"/>
              </w:tabs>
              <w:spacing w:after="0" w:line="240" w:lineRule="auto"/>
              <w:ind w:left="0" w:firstLine="34"/>
              <w:rPr>
                <w:rFonts w:ascii="Times New Roman" w:hAnsi="Times New Roman"/>
                <w:sz w:val="24"/>
                <w:szCs w:val="24"/>
                <w:lang w:val="ru-RU"/>
              </w:rPr>
            </w:pPr>
            <w:r w:rsidRPr="00A72901">
              <w:rPr>
                <w:rFonts w:ascii="Times New Roman" w:hAnsi="Times New Roman"/>
                <w:sz w:val="24"/>
                <w:szCs w:val="24"/>
                <w:lang w:val="ru-RU"/>
              </w:rPr>
              <w:t>М.П.</w:t>
            </w:r>
          </w:p>
        </w:tc>
        <w:tc>
          <w:tcPr>
            <w:tcW w:w="4786" w:type="dxa"/>
            <w:shd w:val="clear" w:color="auto" w:fill="auto"/>
          </w:tcPr>
          <w:p w14:paraId="3353D0FB" w14:textId="77777777" w:rsidR="006752DD" w:rsidRPr="00A72901" w:rsidRDefault="006752DD" w:rsidP="000C4547">
            <w:pPr>
              <w:pStyle w:val="a3"/>
              <w:spacing w:after="0" w:line="240" w:lineRule="auto"/>
              <w:ind w:left="0"/>
              <w:rPr>
                <w:rFonts w:ascii="Times New Roman" w:hAnsi="Times New Roman"/>
                <w:sz w:val="24"/>
                <w:szCs w:val="24"/>
                <w:lang w:val="ru-RU"/>
              </w:rPr>
            </w:pPr>
            <w:r w:rsidRPr="00A72901">
              <w:rPr>
                <w:rFonts w:ascii="Times New Roman" w:hAnsi="Times New Roman"/>
                <w:sz w:val="24"/>
                <w:szCs w:val="24"/>
                <w:lang w:val="ru-RU"/>
              </w:rPr>
              <w:t xml:space="preserve">______________________ </w:t>
            </w:r>
            <w:r w:rsidR="00A72901" w:rsidRPr="00A72901">
              <w:rPr>
                <w:rFonts w:ascii="Times New Roman" w:hAnsi="Times New Roman"/>
                <w:sz w:val="24"/>
                <w:szCs w:val="24"/>
                <w:lang w:val="ru-RU"/>
              </w:rPr>
              <w:t>А.В. Шорников</w:t>
            </w:r>
          </w:p>
          <w:p w14:paraId="3184F63D" w14:textId="77777777" w:rsidR="006752DD" w:rsidRPr="00A72901" w:rsidRDefault="006752DD" w:rsidP="000C4547">
            <w:pPr>
              <w:pStyle w:val="a3"/>
              <w:spacing w:after="0" w:line="240" w:lineRule="auto"/>
              <w:ind w:left="0"/>
              <w:rPr>
                <w:rFonts w:ascii="Times New Roman" w:hAnsi="Times New Roman"/>
                <w:sz w:val="24"/>
                <w:szCs w:val="24"/>
                <w:lang w:val="ru-RU"/>
              </w:rPr>
            </w:pPr>
            <w:r w:rsidRPr="00A72901">
              <w:rPr>
                <w:rFonts w:ascii="Times New Roman" w:hAnsi="Times New Roman"/>
                <w:sz w:val="24"/>
                <w:szCs w:val="24"/>
                <w:lang w:val="ru-RU"/>
              </w:rPr>
              <w:t>М.П.</w:t>
            </w:r>
          </w:p>
        </w:tc>
      </w:tr>
    </w:tbl>
    <w:p w14:paraId="4B53D713" w14:textId="77777777" w:rsidR="006752DD" w:rsidRPr="00A72901" w:rsidRDefault="006752DD" w:rsidP="006752DD">
      <w:pPr>
        <w:pStyle w:val="a6"/>
        <w:jc w:val="both"/>
        <w:rPr>
          <w:rFonts w:ascii="Times New Roman" w:hAnsi="Times New Roman"/>
          <w:sz w:val="25"/>
          <w:szCs w:val="25"/>
        </w:rPr>
      </w:pPr>
    </w:p>
    <w:p w14:paraId="6A6EE14C" w14:textId="77777777" w:rsidR="006752DD" w:rsidRPr="00A72901" w:rsidRDefault="006752DD" w:rsidP="006752DD">
      <w:pPr>
        <w:pStyle w:val="a6"/>
        <w:tabs>
          <w:tab w:val="left" w:pos="1276"/>
        </w:tabs>
        <w:ind w:firstLine="709"/>
        <w:jc w:val="right"/>
        <w:rPr>
          <w:rFonts w:ascii="Times New Roman" w:hAnsi="Times New Roman"/>
          <w:sz w:val="25"/>
          <w:szCs w:val="25"/>
        </w:rPr>
      </w:pPr>
    </w:p>
    <w:p w14:paraId="3AC601F1" w14:textId="77777777" w:rsidR="006752DD" w:rsidRDefault="006752DD" w:rsidP="006752DD">
      <w:pPr>
        <w:pStyle w:val="a6"/>
        <w:tabs>
          <w:tab w:val="left" w:pos="1276"/>
        </w:tabs>
        <w:ind w:firstLine="709"/>
        <w:jc w:val="right"/>
        <w:rPr>
          <w:rFonts w:ascii="Times New Roman" w:hAnsi="Times New Roman"/>
          <w:sz w:val="25"/>
          <w:szCs w:val="25"/>
        </w:rPr>
      </w:pPr>
    </w:p>
    <w:p w14:paraId="59455284" w14:textId="77777777" w:rsidR="006752DD" w:rsidRDefault="006752DD" w:rsidP="006752DD">
      <w:pPr>
        <w:pStyle w:val="a6"/>
        <w:tabs>
          <w:tab w:val="left" w:pos="1276"/>
        </w:tabs>
        <w:ind w:firstLine="709"/>
        <w:jc w:val="right"/>
        <w:rPr>
          <w:rFonts w:ascii="Times New Roman" w:hAnsi="Times New Roman"/>
          <w:sz w:val="25"/>
          <w:szCs w:val="25"/>
        </w:rPr>
      </w:pPr>
    </w:p>
    <w:p w14:paraId="537B753B" w14:textId="77777777" w:rsidR="006752DD" w:rsidRDefault="006752DD" w:rsidP="006752DD">
      <w:pPr>
        <w:pStyle w:val="a6"/>
        <w:tabs>
          <w:tab w:val="left" w:pos="1276"/>
        </w:tabs>
        <w:ind w:firstLine="709"/>
        <w:jc w:val="right"/>
        <w:rPr>
          <w:rFonts w:ascii="Times New Roman" w:hAnsi="Times New Roman"/>
          <w:sz w:val="25"/>
          <w:szCs w:val="25"/>
        </w:rPr>
      </w:pPr>
    </w:p>
    <w:p w14:paraId="424D4C20" w14:textId="77777777" w:rsidR="006752DD" w:rsidRDefault="006752DD" w:rsidP="006752DD">
      <w:pPr>
        <w:pStyle w:val="a6"/>
        <w:tabs>
          <w:tab w:val="left" w:pos="1276"/>
        </w:tabs>
        <w:ind w:firstLine="709"/>
        <w:jc w:val="right"/>
        <w:rPr>
          <w:rFonts w:ascii="Times New Roman" w:hAnsi="Times New Roman"/>
          <w:sz w:val="25"/>
          <w:szCs w:val="25"/>
        </w:rPr>
      </w:pPr>
    </w:p>
    <w:p w14:paraId="2A6E2C7C" w14:textId="77777777" w:rsidR="006752DD" w:rsidRDefault="006752DD" w:rsidP="006752DD">
      <w:pPr>
        <w:pStyle w:val="a6"/>
        <w:tabs>
          <w:tab w:val="left" w:pos="1276"/>
        </w:tabs>
        <w:ind w:firstLine="709"/>
        <w:jc w:val="right"/>
        <w:rPr>
          <w:rFonts w:ascii="Times New Roman" w:hAnsi="Times New Roman"/>
          <w:sz w:val="25"/>
          <w:szCs w:val="25"/>
        </w:rPr>
      </w:pPr>
    </w:p>
    <w:p w14:paraId="5FAD681D" w14:textId="77777777" w:rsidR="006752DD" w:rsidRDefault="006752DD" w:rsidP="006752DD">
      <w:pPr>
        <w:pStyle w:val="a6"/>
        <w:tabs>
          <w:tab w:val="left" w:pos="1276"/>
        </w:tabs>
        <w:rPr>
          <w:rFonts w:ascii="Times New Roman" w:hAnsi="Times New Roman"/>
          <w:sz w:val="25"/>
          <w:szCs w:val="25"/>
        </w:rPr>
      </w:pPr>
    </w:p>
    <w:p w14:paraId="1A7FFCED" w14:textId="77777777" w:rsidR="006752DD" w:rsidRDefault="006752DD" w:rsidP="006752DD">
      <w:pPr>
        <w:pStyle w:val="a6"/>
        <w:tabs>
          <w:tab w:val="left" w:pos="1276"/>
        </w:tabs>
        <w:rPr>
          <w:rFonts w:ascii="Times New Roman" w:hAnsi="Times New Roman"/>
          <w:sz w:val="25"/>
          <w:szCs w:val="25"/>
        </w:rPr>
      </w:pPr>
    </w:p>
    <w:p w14:paraId="3B16C226" w14:textId="77777777" w:rsidR="006752DD" w:rsidRDefault="006752DD" w:rsidP="006752DD">
      <w:pPr>
        <w:pStyle w:val="a6"/>
        <w:tabs>
          <w:tab w:val="left" w:pos="1276"/>
        </w:tabs>
        <w:rPr>
          <w:rFonts w:ascii="Times New Roman" w:hAnsi="Times New Roman"/>
          <w:sz w:val="25"/>
          <w:szCs w:val="25"/>
        </w:rPr>
      </w:pPr>
    </w:p>
    <w:p w14:paraId="73231287" w14:textId="77777777" w:rsidR="006752DD" w:rsidRDefault="006752DD" w:rsidP="006752DD">
      <w:pPr>
        <w:pStyle w:val="a6"/>
        <w:tabs>
          <w:tab w:val="left" w:pos="1276"/>
        </w:tabs>
        <w:rPr>
          <w:rFonts w:ascii="Times New Roman" w:hAnsi="Times New Roman"/>
          <w:sz w:val="25"/>
          <w:szCs w:val="25"/>
        </w:rPr>
      </w:pPr>
    </w:p>
    <w:p w14:paraId="238AC65F" w14:textId="77777777" w:rsidR="006752DD" w:rsidRDefault="006752DD" w:rsidP="006752DD">
      <w:pPr>
        <w:pStyle w:val="a6"/>
        <w:tabs>
          <w:tab w:val="left" w:pos="1276"/>
        </w:tabs>
        <w:rPr>
          <w:rFonts w:ascii="Times New Roman" w:hAnsi="Times New Roman"/>
          <w:sz w:val="25"/>
          <w:szCs w:val="25"/>
        </w:rPr>
      </w:pPr>
    </w:p>
    <w:p w14:paraId="1DE8F1C5" w14:textId="77777777" w:rsidR="006752DD" w:rsidRDefault="006752DD" w:rsidP="006752DD">
      <w:pPr>
        <w:pStyle w:val="a6"/>
        <w:tabs>
          <w:tab w:val="left" w:pos="1276"/>
        </w:tabs>
        <w:rPr>
          <w:rFonts w:ascii="Times New Roman" w:hAnsi="Times New Roman"/>
          <w:sz w:val="25"/>
          <w:szCs w:val="25"/>
        </w:rPr>
      </w:pPr>
    </w:p>
    <w:p w14:paraId="0C8FE272" w14:textId="77777777" w:rsidR="006752DD" w:rsidRDefault="006752DD" w:rsidP="006752DD">
      <w:pPr>
        <w:pStyle w:val="a6"/>
        <w:tabs>
          <w:tab w:val="left" w:pos="1276"/>
        </w:tabs>
        <w:rPr>
          <w:rFonts w:ascii="Times New Roman" w:hAnsi="Times New Roman"/>
          <w:sz w:val="25"/>
          <w:szCs w:val="25"/>
        </w:rPr>
      </w:pPr>
    </w:p>
    <w:p w14:paraId="06EED4A8" w14:textId="77777777" w:rsidR="006752DD" w:rsidRDefault="006752DD" w:rsidP="006752DD">
      <w:pPr>
        <w:pStyle w:val="a6"/>
        <w:tabs>
          <w:tab w:val="left" w:pos="1276"/>
        </w:tabs>
        <w:rPr>
          <w:rFonts w:ascii="Times New Roman" w:hAnsi="Times New Roman"/>
          <w:sz w:val="25"/>
          <w:szCs w:val="25"/>
        </w:rPr>
      </w:pPr>
    </w:p>
    <w:p w14:paraId="1360EF13" w14:textId="77777777" w:rsidR="006752DD" w:rsidRDefault="006752DD" w:rsidP="006752DD">
      <w:pPr>
        <w:pStyle w:val="a6"/>
        <w:tabs>
          <w:tab w:val="left" w:pos="1276"/>
        </w:tabs>
        <w:rPr>
          <w:rFonts w:ascii="Times New Roman" w:hAnsi="Times New Roman"/>
          <w:sz w:val="25"/>
          <w:szCs w:val="25"/>
        </w:rPr>
      </w:pPr>
    </w:p>
    <w:p w14:paraId="08C06EAB" w14:textId="77777777" w:rsidR="006752DD" w:rsidRDefault="006752DD" w:rsidP="006752DD">
      <w:pPr>
        <w:pStyle w:val="a6"/>
        <w:tabs>
          <w:tab w:val="left" w:pos="1276"/>
        </w:tabs>
        <w:rPr>
          <w:rFonts w:ascii="Times New Roman" w:hAnsi="Times New Roman"/>
          <w:sz w:val="25"/>
          <w:szCs w:val="25"/>
        </w:rPr>
      </w:pPr>
    </w:p>
    <w:p w14:paraId="28AF8DC0" w14:textId="77777777" w:rsidR="00672D03" w:rsidRDefault="00672D03" w:rsidP="006752DD">
      <w:pPr>
        <w:pStyle w:val="a6"/>
        <w:tabs>
          <w:tab w:val="left" w:pos="1276"/>
        </w:tabs>
        <w:rPr>
          <w:rFonts w:ascii="Times New Roman" w:hAnsi="Times New Roman"/>
          <w:sz w:val="25"/>
          <w:szCs w:val="25"/>
        </w:rPr>
      </w:pPr>
    </w:p>
    <w:p w14:paraId="71DDD032" w14:textId="77777777" w:rsidR="00672D03" w:rsidRDefault="00672D03" w:rsidP="006752DD">
      <w:pPr>
        <w:pStyle w:val="a6"/>
        <w:tabs>
          <w:tab w:val="left" w:pos="1276"/>
        </w:tabs>
        <w:rPr>
          <w:rFonts w:ascii="Times New Roman" w:hAnsi="Times New Roman"/>
          <w:sz w:val="25"/>
          <w:szCs w:val="25"/>
        </w:rPr>
      </w:pPr>
    </w:p>
    <w:p w14:paraId="6588F903" w14:textId="77777777" w:rsidR="00672D03" w:rsidRDefault="00672D03" w:rsidP="006752DD">
      <w:pPr>
        <w:pStyle w:val="a6"/>
        <w:tabs>
          <w:tab w:val="left" w:pos="1276"/>
        </w:tabs>
        <w:rPr>
          <w:rFonts w:ascii="Times New Roman" w:hAnsi="Times New Roman"/>
          <w:sz w:val="25"/>
          <w:szCs w:val="25"/>
        </w:rPr>
      </w:pPr>
    </w:p>
    <w:p w14:paraId="52C5C2D4" w14:textId="77777777" w:rsidR="00672D03" w:rsidRDefault="00672D03" w:rsidP="006752DD">
      <w:pPr>
        <w:pStyle w:val="a6"/>
        <w:tabs>
          <w:tab w:val="left" w:pos="1276"/>
        </w:tabs>
        <w:rPr>
          <w:rFonts w:ascii="Times New Roman" w:hAnsi="Times New Roman"/>
          <w:sz w:val="25"/>
          <w:szCs w:val="25"/>
        </w:rPr>
      </w:pPr>
    </w:p>
    <w:p w14:paraId="59624387" w14:textId="77777777" w:rsidR="006752DD" w:rsidRDefault="006752DD" w:rsidP="006752DD">
      <w:pPr>
        <w:pStyle w:val="a6"/>
        <w:tabs>
          <w:tab w:val="left" w:pos="1276"/>
        </w:tabs>
        <w:rPr>
          <w:rFonts w:ascii="Times New Roman" w:hAnsi="Times New Roman"/>
          <w:sz w:val="25"/>
          <w:szCs w:val="25"/>
        </w:rPr>
      </w:pPr>
    </w:p>
    <w:p w14:paraId="29C56EBB" w14:textId="77777777" w:rsidR="00E05D7E" w:rsidRDefault="00E05D7E" w:rsidP="00CB3B42">
      <w:pPr>
        <w:pStyle w:val="a6"/>
        <w:tabs>
          <w:tab w:val="left" w:pos="1276"/>
        </w:tabs>
        <w:ind w:firstLine="709"/>
        <w:jc w:val="right"/>
        <w:rPr>
          <w:rFonts w:ascii="Times New Roman" w:hAnsi="Times New Roman"/>
          <w:sz w:val="25"/>
          <w:szCs w:val="25"/>
        </w:rPr>
      </w:pPr>
    </w:p>
    <w:p w14:paraId="1635C9DD" w14:textId="77777777" w:rsidR="00E05D7E" w:rsidRDefault="00E05D7E" w:rsidP="007807E3">
      <w:pPr>
        <w:pStyle w:val="a6"/>
        <w:tabs>
          <w:tab w:val="left" w:pos="1276"/>
        </w:tabs>
        <w:rPr>
          <w:rFonts w:ascii="Times New Roman" w:hAnsi="Times New Roman"/>
          <w:sz w:val="25"/>
          <w:szCs w:val="25"/>
        </w:rPr>
      </w:pPr>
    </w:p>
    <w:p w14:paraId="288DD32B" w14:textId="77777777" w:rsidR="002D4612" w:rsidRPr="009300C1" w:rsidRDefault="004012EF" w:rsidP="009300C1">
      <w:pPr>
        <w:pStyle w:val="a6"/>
        <w:tabs>
          <w:tab w:val="left" w:pos="709"/>
        </w:tabs>
        <w:ind w:firstLine="709"/>
        <w:jc w:val="right"/>
        <w:rPr>
          <w:rFonts w:ascii="Times New Roman" w:hAnsi="Times New Roman"/>
          <w:sz w:val="24"/>
          <w:szCs w:val="24"/>
        </w:rPr>
      </w:pPr>
      <w:r w:rsidRPr="009300C1">
        <w:rPr>
          <w:rFonts w:ascii="Times New Roman" w:hAnsi="Times New Roman"/>
          <w:sz w:val="24"/>
          <w:szCs w:val="24"/>
        </w:rPr>
        <w:lastRenderedPageBreak/>
        <w:t>Приложение № 2</w:t>
      </w:r>
      <w:r w:rsidR="002D4612" w:rsidRPr="009300C1">
        <w:rPr>
          <w:rFonts w:ascii="Times New Roman" w:hAnsi="Times New Roman"/>
          <w:sz w:val="24"/>
          <w:szCs w:val="24"/>
        </w:rPr>
        <w:t xml:space="preserve"> </w:t>
      </w:r>
    </w:p>
    <w:p w14:paraId="63EACEB8" w14:textId="77777777" w:rsidR="002D4612" w:rsidRPr="009300C1" w:rsidRDefault="000B414D" w:rsidP="009300C1">
      <w:pPr>
        <w:pStyle w:val="a6"/>
        <w:tabs>
          <w:tab w:val="left" w:pos="709"/>
        </w:tabs>
        <w:ind w:firstLine="709"/>
        <w:jc w:val="center"/>
        <w:rPr>
          <w:rFonts w:ascii="Times New Roman" w:hAnsi="Times New Roman"/>
          <w:sz w:val="24"/>
          <w:szCs w:val="24"/>
        </w:rPr>
      </w:pPr>
      <w:r w:rsidRPr="009300C1">
        <w:rPr>
          <w:rFonts w:ascii="Times New Roman" w:hAnsi="Times New Roman"/>
          <w:sz w:val="24"/>
          <w:szCs w:val="24"/>
        </w:rPr>
        <w:t xml:space="preserve">                                                                                         </w:t>
      </w:r>
      <w:r w:rsidR="002D4612" w:rsidRPr="009300C1">
        <w:rPr>
          <w:rFonts w:ascii="Times New Roman" w:hAnsi="Times New Roman"/>
          <w:sz w:val="24"/>
          <w:szCs w:val="24"/>
        </w:rPr>
        <w:t xml:space="preserve">к договору № _________ </w:t>
      </w:r>
    </w:p>
    <w:p w14:paraId="4209483A" w14:textId="77777777" w:rsidR="002D4612" w:rsidRPr="009300C1" w:rsidRDefault="002D4612" w:rsidP="009300C1">
      <w:pPr>
        <w:pStyle w:val="a6"/>
        <w:tabs>
          <w:tab w:val="left" w:pos="709"/>
        </w:tabs>
        <w:ind w:firstLine="709"/>
        <w:jc w:val="right"/>
        <w:rPr>
          <w:rFonts w:ascii="Times New Roman" w:hAnsi="Times New Roman"/>
          <w:b/>
          <w:sz w:val="24"/>
          <w:szCs w:val="24"/>
        </w:rPr>
      </w:pPr>
      <w:r w:rsidRPr="009300C1">
        <w:rPr>
          <w:rFonts w:ascii="Times New Roman" w:hAnsi="Times New Roman"/>
          <w:sz w:val="24"/>
          <w:szCs w:val="24"/>
        </w:rPr>
        <w:t>от «___» __________20</w:t>
      </w:r>
      <w:r w:rsidR="000F2C60" w:rsidRPr="009300C1">
        <w:rPr>
          <w:rFonts w:ascii="Times New Roman" w:hAnsi="Times New Roman"/>
          <w:sz w:val="24"/>
          <w:szCs w:val="24"/>
        </w:rPr>
        <w:t>2</w:t>
      </w:r>
      <w:r w:rsidR="007807E3">
        <w:rPr>
          <w:rFonts w:ascii="Times New Roman" w:hAnsi="Times New Roman"/>
          <w:sz w:val="24"/>
          <w:szCs w:val="24"/>
        </w:rPr>
        <w:t>4</w:t>
      </w:r>
      <w:r w:rsidRPr="009300C1">
        <w:rPr>
          <w:rFonts w:ascii="Times New Roman" w:hAnsi="Times New Roman"/>
          <w:sz w:val="24"/>
          <w:szCs w:val="24"/>
        </w:rPr>
        <w:t xml:space="preserve"> г.</w:t>
      </w:r>
    </w:p>
    <w:p w14:paraId="7924BBAC" w14:textId="77777777" w:rsidR="00D425E2" w:rsidRPr="009300C1" w:rsidRDefault="00D425E2" w:rsidP="009300C1">
      <w:pPr>
        <w:pStyle w:val="a6"/>
        <w:tabs>
          <w:tab w:val="left" w:pos="709"/>
        </w:tabs>
        <w:ind w:firstLine="709"/>
        <w:jc w:val="center"/>
        <w:rPr>
          <w:rFonts w:ascii="Times New Roman" w:hAnsi="Times New Roman"/>
          <w:b/>
          <w:sz w:val="24"/>
          <w:szCs w:val="24"/>
        </w:rPr>
      </w:pPr>
    </w:p>
    <w:p w14:paraId="1140B730" w14:textId="77777777" w:rsidR="004012EF" w:rsidRPr="009300C1" w:rsidRDefault="004012EF" w:rsidP="009300C1">
      <w:pPr>
        <w:pStyle w:val="a6"/>
        <w:tabs>
          <w:tab w:val="left" w:pos="709"/>
        </w:tabs>
        <w:ind w:firstLine="709"/>
        <w:jc w:val="center"/>
        <w:rPr>
          <w:rFonts w:ascii="Times New Roman" w:hAnsi="Times New Roman"/>
          <w:b/>
          <w:bCs/>
          <w:iCs/>
          <w:sz w:val="24"/>
          <w:szCs w:val="24"/>
        </w:rPr>
      </w:pPr>
      <w:r w:rsidRPr="009300C1">
        <w:rPr>
          <w:rFonts w:ascii="Times New Roman" w:hAnsi="Times New Roman"/>
          <w:b/>
          <w:bCs/>
          <w:iCs/>
          <w:sz w:val="24"/>
          <w:szCs w:val="24"/>
        </w:rPr>
        <w:t>СОГЛАШЕНИЕ</w:t>
      </w:r>
    </w:p>
    <w:p w14:paraId="7AC07018" w14:textId="77777777" w:rsidR="004012EF" w:rsidRPr="009300C1" w:rsidRDefault="004012EF" w:rsidP="009300C1">
      <w:pPr>
        <w:pStyle w:val="a6"/>
        <w:tabs>
          <w:tab w:val="left" w:pos="709"/>
        </w:tabs>
        <w:ind w:firstLine="709"/>
        <w:jc w:val="center"/>
        <w:rPr>
          <w:rFonts w:ascii="Times New Roman" w:hAnsi="Times New Roman"/>
          <w:b/>
          <w:bCs/>
          <w:iCs/>
          <w:sz w:val="24"/>
          <w:szCs w:val="24"/>
        </w:rPr>
      </w:pPr>
      <w:r w:rsidRPr="009300C1">
        <w:rPr>
          <w:rFonts w:ascii="Times New Roman" w:hAnsi="Times New Roman"/>
          <w:b/>
          <w:bCs/>
          <w:iCs/>
          <w:sz w:val="24"/>
          <w:szCs w:val="24"/>
        </w:rPr>
        <w:t>О КОНФИДЕНЦИАЛЬНОСТИ</w:t>
      </w:r>
    </w:p>
    <w:p w14:paraId="439949BF" w14:textId="77777777" w:rsidR="004012EF" w:rsidRPr="009300C1" w:rsidRDefault="004012EF" w:rsidP="009300C1">
      <w:pPr>
        <w:pStyle w:val="a6"/>
        <w:tabs>
          <w:tab w:val="left" w:pos="709"/>
        </w:tabs>
        <w:ind w:firstLine="709"/>
        <w:jc w:val="center"/>
        <w:rPr>
          <w:rFonts w:ascii="Times New Roman" w:hAnsi="Times New Roman"/>
          <w:b/>
          <w:bCs/>
          <w:iCs/>
          <w:sz w:val="24"/>
          <w:szCs w:val="24"/>
        </w:rPr>
      </w:pPr>
    </w:p>
    <w:p w14:paraId="6AAEF622" w14:textId="77777777" w:rsidR="004012EF" w:rsidRPr="009300C1" w:rsidRDefault="004012EF" w:rsidP="009300C1">
      <w:pPr>
        <w:pStyle w:val="a6"/>
        <w:tabs>
          <w:tab w:val="left" w:pos="709"/>
        </w:tabs>
        <w:ind w:firstLine="709"/>
        <w:jc w:val="center"/>
        <w:rPr>
          <w:rStyle w:val="FontStyle26"/>
          <w:sz w:val="24"/>
          <w:szCs w:val="24"/>
        </w:rPr>
      </w:pPr>
      <w:r w:rsidRPr="009300C1">
        <w:rPr>
          <w:rStyle w:val="FontStyle31"/>
          <w:sz w:val="24"/>
          <w:szCs w:val="24"/>
        </w:rPr>
        <w:t>г.</w:t>
      </w:r>
      <w:r w:rsidR="000F2C60" w:rsidRPr="009300C1">
        <w:rPr>
          <w:rStyle w:val="FontStyle31"/>
          <w:sz w:val="24"/>
          <w:szCs w:val="24"/>
        </w:rPr>
        <w:t xml:space="preserve"> Корсаков</w:t>
      </w:r>
      <w:r w:rsidRPr="009300C1">
        <w:rPr>
          <w:rStyle w:val="FontStyle31"/>
          <w:sz w:val="24"/>
          <w:szCs w:val="24"/>
        </w:rPr>
        <w:tab/>
      </w:r>
      <w:r w:rsidRPr="009300C1">
        <w:rPr>
          <w:rStyle w:val="FontStyle31"/>
          <w:sz w:val="24"/>
          <w:szCs w:val="24"/>
        </w:rPr>
        <w:tab/>
      </w:r>
      <w:r w:rsidRPr="009300C1">
        <w:rPr>
          <w:rStyle w:val="FontStyle31"/>
          <w:sz w:val="24"/>
          <w:szCs w:val="24"/>
        </w:rPr>
        <w:tab/>
      </w:r>
      <w:r w:rsidRPr="009300C1">
        <w:rPr>
          <w:rStyle w:val="FontStyle31"/>
          <w:sz w:val="24"/>
          <w:szCs w:val="24"/>
        </w:rPr>
        <w:tab/>
      </w:r>
      <w:r w:rsidRPr="009300C1">
        <w:rPr>
          <w:rStyle w:val="FontStyle31"/>
          <w:sz w:val="24"/>
          <w:szCs w:val="24"/>
        </w:rPr>
        <w:tab/>
      </w:r>
      <w:r w:rsidRPr="009300C1">
        <w:rPr>
          <w:rStyle w:val="FontStyle31"/>
          <w:sz w:val="24"/>
          <w:szCs w:val="24"/>
        </w:rPr>
        <w:tab/>
      </w:r>
      <w:r w:rsidRPr="009300C1">
        <w:rPr>
          <w:rStyle w:val="FontStyle31"/>
          <w:sz w:val="24"/>
          <w:szCs w:val="24"/>
        </w:rPr>
        <w:tab/>
        <w:t>«____</w:t>
      </w:r>
      <w:r w:rsidRPr="009300C1">
        <w:rPr>
          <w:rStyle w:val="FontStyle26"/>
          <w:sz w:val="24"/>
          <w:szCs w:val="24"/>
        </w:rPr>
        <w:t>»</w:t>
      </w:r>
      <w:r w:rsidRPr="009300C1">
        <w:rPr>
          <w:rStyle w:val="FontStyle31"/>
          <w:sz w:val="24"/>
          <w:szCs w:val="24"/>
        </w:rPr>
        <w:t>____________</w:t>
      </w:r>
      <w:r w:rsidR="000F2C60" w:rsidRPr="009300C1">
        <w:rPr>
          <w:rStyle w:val="FontStyle26"/>
          <w:sz w:val="24"/>
          <w:szCs w:val="24"/>
        </w:rPr>
        <w:t>202</w:t>
      </w:r>
      <w:r w:rsidR="007807E3">
        <w:rPr>
          <w:rStyle w:val="FontStyle26"/>
          <w:sz w:val="24"/>
          <w:szCs w:val="24"/>
        </w:rPr>
        <w:t>4</w:t>
      </w:r>
      <w:r w:rsidRPr="009300C1">
        <w:rPr>
          <w:rStyle w:val="FontStyle26"/>
          <w:sz w:val="24"/>
          <w:szCs w:val="24"/>
        </w:rPr>
        <w:t xml:space="preserve"> г.</w:t>
      </w:r>
    </w:p>
    <w:p w14:paraId="552556B5" w14:textId="77777777" w:rsidR="003E2B39" w:rsidRPr="009300C1" w:rsidRDefault="003E2B39" w:rsidP="009300C1">
      <w:pPr>
        <w:pStyle w:val="a6"/>
        <w:tabs>
          <w:tab w:val="left" w:pos="709"/>
        </w:tabs>
        <w:ind w:firstLine="709"/>
        <w:jc w:val="center"/>
        <w:rPr>
          <w:rStyle w:val="FontStyle26"/>
          <w:sz w:val="24"/>
          <w:szCs w:val="24"/>
        </w:rPr>
      </w:pPr>
    </w:p>
    <w:p w14:paraId="147C4E39" w14:textId="77777777" w:rsidR="004012EF" w:rsidRPr="009300C1" w:rsidRDefault="009300C1" w:rsidP="009300C1">
      <w:pPr>
        <w:pStyle w:val="a6"/>
        <w:tabs>
          <w:tab w:val="left" w:pos="709"/>
        </w:tabs>
        <w:ind w:firstLine="709"/>
        <w:jc w:val="both"/>
        <w:rPr>
          <w:rFonts w:ascii="Times New Roman" w:hAnsi="Times New Roman"/>
          <w:spacing w:val="20"/>
          <w:sz w:val="24"/>
          <w:szCs w:val="24"/>
        </w:rPr>
      </w:pPr>
      <w:r w:rsidRPr="009300C1">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«Заказчик», в лице </w:t>
      </w:r>
      <w:r w:rsidRPr="00A72901">
        <w:rPr>
          <w:rFonts w:ascii="Times New Roman" w:hAnsi="Times New Roman"/>
          <w:sz w:val="24"/>
          <w:szCs w:val="24"/>
        </w:rPr>
        <w:t>руководителя ФГБУ «АМП Сахалина, Курил и Камчатки»» Шутько Владимира Анатольевича, действующего на основании Устава, и Общество с ограниченной ответственно</w:t>
      </w:r>
      <w:r w:rsidR="00A72901" w:rsidRPr="00A72901">
        <w:rPr>
          <w:rFonts w:ascii="Times New Roman" w:hAnsi="Times New Roman"/>
          <w:sz w:val="24"/>
          <w:szCs w:val="24"/>
        </w:rPr>
        <w:t>стью «ТБ-ЭКСПЕРТ» (ООО «ТБ-ЭКСПЕРТ</w:t>
      </w:r>
      <w:r w:rsidRPr="00A72901">
        <w:rPr>
          <w:rFonts w:ascii="Times New Roman" w:hAnsi="Times New Roman"/>
          <w:sz w:val="24"/>
          <w:szCs w:val="24"/>
        </w:rPr>
        <w:t>»), именуемое в дальнейшем «Исполнитель», в лице Генерального директора</w:t>
      </w:r>
      <w:r w:rsidR="00A72901" w:rsidRPr="00A72901">
        <w:rPr>
          <w:rFonts w:ascii="Times New Roman" w:hAnsi="Times New Roman"/>
          <w:sz w:val="24"/>
          <w:szCs w:val="24"/>
        </w:rPr>
        <w:t xml:space="preserve"> Шорникова Александра Владимировича</w:t>
      </w:r>
      <w:r w:rsidRPr="00A72901">
        <w:rPr>
          <w:rFonts w:ascii="Times New Roman" w:hAnsi="Times New Roman"/>
          <w:sz w:val="24"/>
          <w:szCs w:val="24"/>
        </w:rPr>
        <w:t>,</w:t>
      </w:r>
      <w:r w:rsidRPr="009300C1">
        <w:rPr>
          <w:rFonts w:ascii="Times New Roman" w:hAnsi="Times New Roman"/>
          <w:sz w:val="24"/>
          <w:szCs w:val="24"/>
        </w:rPr>
        <w:t xml:space="preserve"> действующего на основании Устава, именуемый в дальнейшем «Исполнитель», совместно именуемые «Стороны» </w:t>
      </w:r>
      <w:r w:rsidR="003E2B39" w:rsidRPr="009300C1">
        <w:rPr>
          <w:rFonts w:ascii="Times New Roman" w:hAnsi="Times New Roman"/>
          <w:sz w:val="24"/>
          <w:szCs w:val="24"/>
        </w:rPr>
        <w:t>заключили</w:t>
      </w:r>
      <w:r w:rsidR="003E2B39" w:rsidRPr="009300C1">
        <w:rPr>
          <w:rStyle w:val="FontStyle26"/>
          <w:sz w:val="24"/>
          <w:szCs w:val="24"/>
        </w:rPr>
        <w:t xml:space="preserve">  </w:t>
      </w:r>
      <w:r w:rsidR="004012EF" w:rsidRPr="009300C1">
        <w:rPr>
          <w:rFonts w:ascii="Times New Roman" w:hAnsi="Times New Roman"/>
          <w:bCs/>
          <w:iCs/>
          <w:sz w:val="24"/>
          <w:szCs w:val="24"/>
        </w:rPr>
        <w:t>настоящее Соглашение о нижеследующем:</w:t>
      </w:r>
    </w:p>
    <w:p w14:paraId="7FD1ACD5"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29E05633" w14:textId="77777777" w:rsidR="004012EF" w:rsidRPr="009300C1" w:rsidRDefault="004012EF"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ПРЕДМЕТ СОГЛАШЕНИЯ</w:t>
      </w:r>
    </w:p>
    <w:p w14:paraId="1E57AEE2" w14:textId="77777777" w:rsidR="00A4763B" w:rsidRPr="009300C1" w:rsidRDefault="00A4763B" w:rsidP="009300C1">
      <w:pPr>
        <w:pStyle w:val="a6"/>
        <w:tabs>
          <w:tab w:val="left" w:pos="709"/>
        </w:tabs>
        <w:ind w:firstLine="709"/>
        <w:rPr>
          <w:rFonts w:ascii="Times New Roman" w:hAnsi="Times New Roman"/>
          <w:b/>
          <w:bCs/>
          <w:iCs/>
          <w:sz w:val="24"/>
          <w:szCs w:val="24"/>
        </w:rPr>
      </w:pPr>
    </w:p>
    <w:p w14:paraId="24DCCB1A" w14:textId="77777777" w:rsidR="00C12CE8" w:rsidRPr="009300C1" w:rsidRDefault="004012EF" w:rsidP="009300C1">
      <w:pPr>
        <w:pStyle w:val="a6"/>
        <w:numPr>
          <w:ilvl w:val="1"/>
          <w:numId w:val="45"/>
        </w:numPr>
        <w:tabs>
          <w:tab w:val="left" w:pos="709"/>
        </w:tabs>
        <w:ind w:left="0" w:firstLine="709"/>
        <w:jc w:val="both"/>
        <w:rPr>
          <w:rFonts w:ascii="Times New Roman" w:hAnsi="Times New Roman"/>
          <w:sz w:val="24"/>
          <w:szCs w:val="24"/>
        </w:rPr>
      </w:pPr>
      <w:r w:rsidRPr="009300C1">
        <w:rPr>
          <w:rFonts w:ascii="Times New Roman" w:hAnsi="Times New Roman"/>
          <w:bCs/>
          <w:iCs/>
          <w:sz w:val="24"/>
          <w:szCs w:val="24"/>
        </w:rPr>
        <w:t>Настоящим Соглашением определяется режим защиты конфиденциальной информации, ставшей известной «</w:t>
      </w:r>
      <w:r w:rsidR="001369C7" w:rsidRPr="009300C1">
        <w:rPr>
          <w:rFonts w:ascii="Times New Roman" w:hAnsi="Times New Roman"/>
          <w:bCs/>
          <w:iCs/>
          <w:sz w:val="24"/>
          <w:szCs w:val="24"/>
        </w:rPr>
        <w:t>Исполнителю</w:t>
      </w:r>
      <w:r w:rsidRPr="009300C1">
        <w:rPr>
          <w:rFonts w:ascii="Times New Roman" w:hAnsi="Times New Roman"/>
          <w:bCs/>
          <w:iCs/>
          <w:sz w:val="24"/>
          <w:szCs w:val="24"/>
        </w:rPr>
        <w:t>»</w:t>
      </w:r>
      <w:r w:rsidR="001369C7" w:rsidRPr="009300C1">
        <w:rPr>
          <w:rFonts w:ascii="Times New Roman" w:hAnsi="Times New Roman"/>
          <w:bCs/>
          <w:iCs/>
          <w:sz w:val="24"/>
          <w:szCs w:val="24"/>
        </w:rPr>
        <w:t xml:space="preserve"> от «Заказчика»</w:t>
      </w:r>
      <w:r w:rsidRPr="009300C1">
        <w:rPr>
          <w:rFonts w:ascii="Times New Roman" w:hAnsi="Times New Roman"/>
          <w:bCs/>
          <w:iCs/>
          <w:sz w:val="24"/>
          <w:szCs w:val="24"/>
        </w:rPr>
        <w:t xml:space="preserve"> в ходе проведения </w:t>
      </w:r>
      <w:r w:rsidR="001369C7" w:rsidRPr="009300C1">
        <w:rPr>
          <w:rFonts w:ascii="Times New Roman" w:hAnsi="Times New Roman"/>
          <w:bCs/>
          <w:iCs/>
          <w:sz w:val="24"/>
          <w:szCs w:val="24"/>
        </w:rPr>
        <w:t xml:space="preserve">Работ </w:t>
      </w:r>
      <w:r w:rsidRPr="009300C1">
        <w:rPr>
          <w:rFonts w:ascii="Times New Roman" w:hAnsi="Times New Roman"/>
          <w:bCs/>
          <w:iCs/>
          <w:sz w:val="24"/>
          <w:szCs w:val="24"/>
        </w:rPr>
        <w:t xml:space="preserve">по проведению </w:t>
      </w:r>
      <w:r w:rsidR="003E2B39" w:rsidRPr="009300C1">
        <w:rPr>
          <w:rFonts w:ascii="Times New Roman" w:hAnsi="Times New Roman"/>
          <w:bCs/>
          <w:iCs/>
          <w:sz w:val="24"/>
          <w:szCs w:val="24"/>
        </w:rPr>
        <w:t>дополнительной оценки уязвимости акватории морского</w:t>
      </w:r>
      <w:r w:rsidRPr="009300C1">
        <w:rPr>
          <w:rFonts w:ascii="Times New Roman" w:hAnsi="Times New Roman"/>
          <w:bCs/>
          <w:iCs/>
          <w:sz w:val="24"/>
          <w:szCs w:val="24"/>
        </w:rPr>
        <w:t xml:space="preserve"> порт</w:t>
      </w:r>
      <w:r w:rsidR="003E2B39" w:rsidRPr="009300C1">
        <w:rPr>
          <w:rFonts w:ascii="Times New Roman" w:hAnsi="Times New Roman"/>
          <w:bCs/>
          <w:iCs/>
          <w:sz w:val="24"/>
          <w:szCs w:val="24"/>
        </w:rPr>
        <w:t>а</w:t>
      </w:r>
      <w:r w:rsidRPr="009300C1">
        <w:rPr>
          <w:rFonts w:ascii="Times New Roman" w:hAnsi="Times New Roman"/>
          <w:bCs/>
          <w:iCs/>
          <w:sz w:val="24"/>
          <w:szCs w:val="24"/>
        </w:rPr>
        <w:t xml:space="preserve"> </w:t>
      </w:r>
      <w:r w:rsidR="006752DD">
        <w:rPr>
          <w:rFonts w:ascii="Times New Roman" w:hAnsi="Times New Roman"/>
          <w:sz w:val="24"/>
          <w:szCs w:val="24"/>
        </w:rPr>
        <w:t>Петропавловск-Камчатский</w:t>
      </w:r>
      <w:r w:rsidR="003E2B39" w:rsidRPr="009300C1">
        <w:rPr>
          <w:rFonts w:ascii="Times New Roman" w:hAnsi="Times New Roman"/>
          <w:sz w:val="24"/>
          <w:szCs w:val="24"/>
        </w:rPr>
        <w:t>.</w:t>
      </w:r>
    </w:p>
    <w:p w14:paraId="4568645C"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В контексте данного Соглашения к конфиденциальной информации </w:t>
      </w:r>
      <w:r w:rsidR="001369C7" w:rsidRPr="009300C1">
        <w:rPr>
          <w:rFonts w:ascii="Times New Roman" w:hAnsi="Times New Roman"/>
          <w:bCs/>
          <w:iCs/>
          <w:sz w:val="24"/>
          <w:szCs w:val="24"/>
        </w:rPr>
        <w:t>«</w:t>
      </w:r>
      <w:r w:rsidRPr="009300C1">
        <w:rPr>
          <w:rFonts w:ascii="Times New Roman" w:hAnsi="Times New Roman"/>
          <w:bCs/>
          <w:iCs/>
          <w:sz w:val="24"/>
          <w:szCs w:val="24"/>
        </w:rPr>
        <w:t>Стороны</w:t>
      </w:r>
      <w:r w:rsidR="001369C7" w:rsidRPr="009300C1">
        <w:rPr>
          <w:rFonts w:ascii="Times New Roman" w:hAnsi="Times New Roman"/>
          <w:bCs/>
          <w:iCs/>
          <w:sz w:val="24"/>
          <w:szCs w:val="24"/>
        </w:rPr>
        <w:t>»</w:t>
      </w:r>
      <w:r w:rsidRPr="009300C1">
        <w:rPr>
          <w:rFonts w:ascii="Times New Roman" w:hAnsi="Times New Roman"/>
          <w:bCs/>
          <w:iCs/>
          <w:sz w:val="24"/>
          <w:szCs w:val="24"/>
        </w:rPr>
        <w:t xml:space="preserve"> относят любую информацию, к которой нет свободного доступа на законном основании, и к сохранению </w:t>
      </w:r>
      <w:r w:rsidR="00A57E42" w:rsidRPr="009300C1">
        <w:rPr>
          <w:rFonts w:ascii="Times New Roman" w:hAnsi="Times New Roman"/>
          <w:bCs/>
          <w:iCs/>
          <w:sz w:val="24"/>
          <w:szCs w:val="24"/>
        </w:rPr>
        <w:t>конфиденциальности которой «Стороны»,</w:t>
      </w:r>
      <w:r w:rsidRPr="009300C1">
        <w:rPr>
          <w:rFonts w:ascii="Times New Roman" w:hAnsi="Times New Roman"/>
          <w:bCs/>
          <w:iCs/>
          <w:sz w:val="24"/>
          <w:szCs w:val="24"/>
        </w:rPr>
        <w:t xml:space="preserve"> принимают все возможные меры.</w:t>
      </w:r>
    </w:p>
    <w:p w14:paraId="50DEF4F0"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14677B06" w14:textId="77777777" w:rsidR="004012EF" w:rsidRPr="009300C1" w:rsidRDefault="00A4763B"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ПОРЯДОК ПЕРЕДАЧИ КОНФИДЕНЦИАЛЬНОЙ ИНФОРМАЦИИ</w:t>
      </w:r>
    </w:p>
    <w:p w14:paraId="60E754DE" w14:textId="77777777" w:rsidR="00A4763B" w:rsidRPr="009300C1" w:rsidRDefault="00A4763B" w:rsidP="009300C1">
      <w:pPr>
        <w:pStyle w:val="a6"/>
        <w:tabs>
          <w:tab w:val="left" w:pos="709"/>
        </w:tabs>
        <w:ind w:firstLine="709"/>
        <w:jc w:val="both"/>
        <w:rPr>
          <w:rFonts w:ascii="Times New Roman" w:hAnsi="Times New Roman"/>
          <w:bCs/>
          <w:iCs/>
          <w:sz w:val="24"/>
          <w:szCs w:val="24"/>
        </w:rPr>
      </w:pPr>
    </w:p>
    <w:p w14:paraId="25AFB1A0"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Обмен информацией может происходить как в устной и письменной форме, так и путем записи и передачи носителей информации, </w:t>
      </w:r>
      <w:r w:rsidR="00A4763B" w:rsidRPr="009300C1">
        <w:rPr>
          <w:rFonts w:ascii="Times New Roman" w:hAnsi="Times New Roman"/>
          <w:bCs/>
          <w:iCs/>
          <w:sz w:val="24"/>
          <w:szCs w:val="24"/>
        </w:rPr>
        <w:t>информации в зашифрованном виде.</w:t>
      </w:r>
    </w:p>
    <w:p w14:paraId="603E0CF5"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4783F7EF" w14:textId="77777777" w:rsidR="004012EF" w:rsidRPr="009300C1" w:rsidRDefault="00A4763B"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РЕЖИМ ЗАЩИТЫ КОНФИДЕНЦИАЛЬНОЙ ИНФОРМАЦИИ</w:t>
      </w:r>
    </w:p>
    <w:p w14:paraId="2CCB5900" w14:textId="77777777" w:rsidR="00856D5C" w:rsidRPr="009300C1" w:rsidRDefault="00856D5C" w:rsidP="009300C1">
      <w:pPr>
        <w:pStyle w:val="a6"/>
        <w:tabs>
          <w:tab w:val="left" w:pos="709"/>
        </w:tabs>
        <w:ind w:firstLine="709"/>
        <w:rPr>
          <w:rFonts w:ascii="Times New Roman" w:hAnsi="Times New Roman"/>
          <w:b/>
          <w:bCs/>
          <w:iCs/>
          <w:sz w:val="24"/>
          <w:szCs w:val="24"/>
        </w:rPr>
      </w:pPr>
    </w:p>
    <w:p w14:paraId="1022324A" w14:textId="77777777" w:rsidR="00272309" w:rsidRPr="009300C1" w:rsidRDefault="00272309"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w:t>
      </w:r>
      <w:r w:rsidR="000F6325" w:rsidRPr="009300C1">
        <w:rPr>
          <w:rFonts w:ascii="Times New Roman" w:hAnsi="Times New Roman"/>
          <w:bCs/>
          <w:iCs/>
          <w:sz w:val="24"/>
          <w:szCs w:val="24"/>
        </w:rPr>
        <w:t>Исполнитель</w:t>
      </w:r>
      <w:r w:rsidRPr="009300C1">
        <w:rPr>
          <w:rFonts w:ascii="Times New Roman" w:hAnsi="Times New Roman"/>
          <w:bCs/>
          <w:iCs/>
          <w:sz w:val="24"/>
          <w:szCs w:val="24"/>
        </w:rPr>
        <w:t>»</w:t>
      </w:r>
      <w:r w:rsidR="00A4763B" w:rsidRPr="009300C1">
        <w:rPr>
          <w:rFonts w:ascii="Times New Roman" w:hAnsi="Times New Roman"/>
          <w:bCs/>
          <w:iCs/>
          <w:sz w:val="24"/>
          <w:szCs w:val="24"/>
        </w:rPr>
        <w:t xml:space="preserve"> </w:t>
      </w:r>
      <w:r w:rsidR="004012EF" w:rsidRPr="009300C1">
        <w:rPr>
          <w:rFonts w:ascii="Times New Roman" w:hAnsi="Times New Roman"/>
          <w:bCs/>
          <w:iCs/>
          <w:sz w:val="24"/>
          <w:szCs w:val="24"/>
        </w:rPr>
        <w:t xml:space="preserve">вправе обрабатывать полученную от </w:t>
      </w:r>
      <w:r w:rsidRPr="009300C1">
        <w:rPr>
          <w:rFonts w:ascii="Times New Roman" w:hAnsi="Times New Roman"/>
          <w:bCs/>
          <w:iCs/>
          <w:sz w:val="24"/>
          <w:szCs w:val="24"/>
        </w:rPr>
        <w:t>«</w:t>
      </w:r>
      <w:r w:rsidR="000F6325" w:rsidRPr="009300C1">
        <w:rPr>
          <w:rFonts w:ascii="Times New Roman" w:hAnsi="Times New Roman"/>
          <w:bCs/>
          <w:iCs/>
          <w:sz w:val="24"/>
          <w:szCs w:val="24"/>
        </w:rPr>
        <w:t>Заказчика</w:t>
      </w:r>
      <w:r w:rsidRPr="009300C1">
        <w:rPr>
          <w:rFonts w:ascii="Times New Roman" w:hAnsi="Times New Roman"/>
          <w:bCs/>
          <w:iCs/>
          <w:sz w:val="24"/>
          <w:szCs w:val="24"/>
        </w:rPr>
        <w:t>»</w:t>
      </w:r>
      <w:r w:rsidR="004012EF" w:rsidRPr="009300C1">
        <w:rPr>
          <w:rFonts w:ascii="Times New Roman" w:hAnsi="Times New Roman"/>
          <w:bCs/>
          <w:iCs/>
          <w:sz w:val="24"/>
          <w:szCs w:val="24"/>
        </w:rPr>
        <w:t xml:space="preserve"> конфиденциальную информацию исключительно в целях, определенных договором. </w:t>
      </w:r>
      <w:r w:rsidRPr="009300C1">
        <w:rPr>
          <w:rFonts w:ascii="Times New Roman" w:hAnsi="Times New Roman"/>
          <w:bCs/>
          <w:iCs/>
          <w:sz w:val="24"/>
          <w:szCs w:val="24"/>
        </w:rPr>
        <w:t>«</w:t>
      </w:r>
      <w:r w:rsidR="000F6325" w:rsidRPr="009300C1">
        <w:rPr>
          <w:rFonts w:ascii="Times New Roman" w:hAnsi="Times New Roman"/>
          <w:bCs/>
          <w:iCs/>
          <w:sz w:val="24"/>
          <w:szCs w:val="24"/>
        </w:rPr>
        <w:t>Исполнитель</w:t>
      </w:r>
      <w:r w:rsidRPr="009300C1">
        <w:rPr>
          <w:rFonts w:ascii="Times New Roman" w:hAnsi="Times New Roman"/>
          <w:bCs/>
          <w:iCs/>
          <w:sz w:val="24"/>
          <w:szCs w:val="24"/>
        </w:rPr>
        <w:t xml:space="preserve">» </w:t>
      </w:r>
      <w:r w:rsidR="004012EF" w:rsidRPr="009300C1">
        <w:rPr>
          <w:rFonts w:ascii="Times New Roman" w:hAnsi="Times New Roman"/>
          <w:bCs/>
          <w:iCs/>
          <w:sz w:val="24"/>
          <w:szCs w:val="24"/>
        </w:rPr>
        <w:t xml:space="preserve">обязуется после окончания </w:t>
      </w:r>
      <w:r w:rsidR="000F6325" w:rsidRPr="009300C1">
        <w:rPr>
          <w:rFonts w:ascii="Times New Roman" w:hAnsi="Times New Roman"/>
          <w:bCs/>
          <w:iCs/>
          <w:sz w:val="24"/>
          <w:szCs w:val="24"/>
        </w:rPr>
        <w:t>Работ</w:t>
      </w:r>
      <w:r w:rsidR="001369C7" w:rsidRPr="009300C1">
        <w:rPr>
          <w:rFonts w:ascii="Times New Roman" w:hAnsi="Times New Roman"/>
          <w:bCs/>
          <w:iCs/>
          <w:sz w:val="24"/>
          <w:szCs w:val="24"/>
        </w:rPr>
        <w:t xml:space="preserve"> </w:t>
      </w:r>
      <w:r w:rsidR="004012EF" w:rsidRPr="009300C1">
        <w:rPr>
          <w:rFonts w:ascii="Times New Roman" w:hAnsi="Times New Roman"/>
          <w:bCs/>
          <w:iCs/>
          <w:sz w:val="24"/>
          <w:szCs w:val="24"/>
        </w:rPr>
        <w:t xml:space="preserve">и прекращения обязательств перед </w:t>
      </w:r>
      <w:r w:rsidRPr="009300C1">
        <w:rPr>
          <w:rFonts w:ascii="Times New Roman" w:hAnsi="Times New Roman"/>
          <w:bCs/>
          <w:iCs/>
          <w:sz w:val="24"/>
          <w:szCs w:val="24"/>
        </w:rPr>
        <w:t>«</w:t>
      </w:r>
      <w:r w:rsidR="000F6325" w:rsidRPr="009300C1">
        <w:rPr>
          <w:rFonts w:ascii="Times New Roman" w:hAnsi="Times New Roman"/>
          <w:bCs/>
          <w:iCs/>
          <w:sz w:val="24"/>
          <w:szCs w:val="24"/>
        </w:rPr>
        <w:t>Заказчиком</w:t>
      </w:r>
      <w:r w:rsidRPr="009300C1">
        <w:rPr>
          <w:rFonts w:ascii="Times New Roman" w:hAnsi="Times New Roman"/>
          <w:bCs/>
          <w:iCs/>
          <w:sz w:val="24"/>
          <w:szCs w:val="24"/>
        </w:rPr>
        <w:t xml:space="preserve">» </w:t>
      </w:r>
      <w:r w:rsidR="004012EF" w:rsidRPr="009300C1">
        <w:rPr>
          <w:rFonts w:ascii="Times New Roman" w:hAnsi="Times New Roman"/>
          <w:bCs/>
          <w:iCs/>
          <w:sz w:val="24"/>
          <w:szCs w:val="24"/>
        </w:rPr>
        <w:t xml:space="preserve">не использовать конфиденциальную </w:t>
      </w:r>
      <w:r w:rsidRPr="009300C1">
        <w:rPr>
          <w:rFonts w:ascii="Times New Roman" w:hAnsi="Times New Roman"/>
          <w:bCs/>
          <w:iCs/>
          <w:sz w:val="24"/>
          <w:szCs w:val="24"/>
        </w:rPr>
        <w:t>информацию, полученную</w:t>
      </w:r>
      <w:r w:rsidR="004012EF" w:rsidRPr="009300C1">
        <w:rPr>
          <w:rFonts w:ascii="Times New Roman" w:hAnsi="Times New Roman"/>
          <w:bCs/>
          <w:iCs/>
          <w:sz w:val="24"/>
          <w:szCs w:val="24"/>
        </w:rPr>
        <w:t xml:space="preserve"> у</w:t>
      </w:r>
      <w:r w:rsidRPr="009300C1">
        <w:rPr>
          <w:rFonts w:ascii="Times New Roman" w:hAnsi="Times New Roman"/>
          <w:bCs/>
          <w:iCs/>
          <w:sz w:val="24"/>
          <w:szCs w:val="24"/>
        </w:rPr>
        <w:t xml:space="preserve"> «</w:t>
      </w:r>
      <w:r w:rsidR="000F6325" w:rsidRPr="009300C1">
        <w:rPr>
          <w:rFonts w:ascii="Times New Roman" w:hAnsi="Times New Roman"/>
          <w:bCs/>
          <w:iCs/>
          <w:sz w:val="24"/>
          <w:szCs w:val="24"/>
        </w:rPr>
        <w:t>Заказчика</w:t>
      </w:r>
      <w:r w:rsidRPr="009300C1">
        <w:rPr>
          <w:rFonts w:ascii="Times New Roman" w:hAnsi="Times New Roman"/>
          <w:bCs/>
          <w:iCs/>
          <w:sz w:val="24"/>
          <w:szCs w:val="24"/>
        </w:rPr>
        <w:t>»</w:t>
      </w:r>
      <w:r w:rsidR="004012EF" w:rsidRPr="009300C1">
        <w:rPr>
          <w:rFonts w:ascii="Times New Roman" w:hAnsi="Times New Roman"/>
          <w:bCs/>
          <w:iCs/>
          <w:sz w:val="24"/>
          <w:szCs w:val="24"/>
        </w:rPr>
        <w:t>.</w:t>
      </w:r>
    </w:p>
    <w:p w14:paraId="0AEFF9D5" w14:textId="77777777" w:rsidR="00272309"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При обработке конфиденциальной информации </w:t>
      </w:r>
      <w:r w:rsidR="00272309" w:rsidRPr="009300C1">
        <w:rPr>
          <w:rFonts w:ascii="Times New Roman" w:hAnsi="Times New Roman"/>
          <w:bCs/>
          <w:iCs/>
          <w:sz w:val="24"/>
          <w:szCs w:val="24"/>
        </w:rPr>
        <w:t>«</w:t>
      </w:r>
      <w:r w:rsidR="000F6325" w:rsidRPr="009300C1">
        <w:rPr>
          <w:rFonts w:ascii="Times New Roman" w:hAnsi="Times New Roman"/>
          <w:bCs/>
          <w:iCs/>
          <w:sz w:val="24"/>
          <w:szCs w:val="24"/>
        </w:rPr>
        <w:t>Исполнитель</w:t>
      </w:r>
      <w:r w:rsidR="00272309" w:rsidRPr="009300C1">
        <w:rPr>
          <w:rFonts w:ascii="Times New Roman" w:hAnsi="Times New Roman"/>
          <w:bCs/>
          <w:iCs/>
          <w:sz w:val="24"/>
          <w:szCs w:val="24"/>
        </w:rPr>
        <w:t xml:space="preserve">» </w:t>
      </w:r>
      <w:r w:rsidRPr="009300C1">
        <w:rPr>
          <w:rFonts w:ascii="Times New Roman" w:hAnsi="Times New Roman"/>
          <w:bCs/>
          <w:iCs/>
          <w:sz w:val="24"/>
          <w:szCs w:val="24"/>
        </w:rPr>
        <w:t>руководствуется законодательством РФ в области защиты конфиденциальной информации и области обеспечения транспортной безопасности.</w:t>
      </w:r>
    </w:p>
    <w:p w14:paraId="335015A7" w14:textId="77777777" w:rsidR="00272309" w:rsidRPr="009300C1" w:rsidRDefault="00272309"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w:t>
      </w:r>
      <w:r w:rsidR="000F6325" w:rsidRPr="009300C1">
        <w:rPr>
          <w:rFonts w:ascii="Times New Roman" w:hAnsi="Times New Roman"/>
          <w:bCs/>
          <w:iCs/>
          <w:sz w:val="24"/>
          <w:szCs w:val="24"/>
        </w:rPr>
        <w:t>Исполнитель</w:t>
      </w:r>
      <w:r w:rsidRPr="009300C1">
        <w:rPr>
          <w:rFonts w:ascii="Times New Roman" w:hAnsi="Times New Roman"/>
          <w:bCs/>
          <w:iCs/>
          <w:sz w:val="24"/>
          <w:szCs w:val="24"/>
        </w:rPr>
        <w:t>» обязан</w:t>
      </w:r>
      <w:r w:rsidR="004012EF" w:rsidRPr="009300C1">
        <w:rPr>
          <w:rFonts w:ascii="Times New Roman" w:hAnsi="Times New Roman"/>
          <w:bCs/>
          <w:iCs/>
          <w:sz w:val="24"/>
          <w:szCs w:val="24"/>
        </w:rPr>
        <w:t xml:space="preserve"> обеспечить её распространение только в кругу лиц, привлеченных к выполнению </w:t>
      </w:r>
      <w:r w:rsidR="001369C7" w:rsidRPr="009300C1">
        <w:rPr>
          <w:rFonts w:ascii="Times New Roman" w:hAnsi="Times New Roman"/>
          <w:bCs/>
          <w:iCs/>
          <w:sz w:val="24"/>
          <w:szCs w:val="24"/>
        </w:rPr>
        <w:t xml:space="preserve">Работ </w:t>
      </w:r>
      <w:r w:rsidR="004012EF" w:rsidRPr="009300C1">
        <w:rPr>
          <w:rFonts w:ascii="Times New Roman" w:hAnsi="Times New Roman"/>
          <w:bCs/>
          <w:iCs/>
          <w:sz w:val="24"/>
          <w:szCs w:val="24"/>
        </w:rPr>
        <w:t xml:space="preserve">по Договору. </w:t>
      </w:r>
      <w:r w:rsidRPr="009300C1">
        <w:rPr>
          <w:rFonts w:ascii="Times New Roman" w:hAnsi="Times New Roman"/>
          <w:bCs/>
          <w:iCs/>
          <w:sz w:val="24"/>
          <w:szCs w:val="24"/>
        </w:rPr>
        <w:t>«</w:t>
      </w:r>
      <w:r w:rsidR="004012EF" w:rsidRPr="009300C1">
        <w:rPr>
          <w:rFonts w:ascii="Times New Roman" w:hAnsi="Times New Roman"/>
          <w:bCs/>
          <w:iCs/>
          <w:sz w:val="24"/>
          <w:szCs w:val="24"/>
        </w:rPr>
        <w:t>Стороны</w:t>
      </w:r>
      <w:r w:rsidRPr="009300C1">
        <w:rPr>
          <w:rFonts w:ascii="Times New Roman" w:hAnsi="Times New Roman"/>
          <w:bCs/>
          <w:iCs/>
          <w:sz w:val="24"/>
          <w:szCs w:val="24"/>
        </w:rPr>
        <w:t>»</w:t>
      </w:r>
      <w:r w:rsidR="004012EF" w:rsidRPr="009300C1">
        <w:rPr>
          <w:rFonts w:ascii="Times New Roman" w:hAnsi="Times New Roman"/>
          <w:bCs/>
          <w:iCs/>
          <w:sz w:val="24"/>
          <w:szCs w:val="24"/>
        </w:rPr>
        <w:t xml:space="preserve"> обязуются создать условия, при которых лица, привлеченные к выполнению </w:t>
      </w:r>
      <w:r w:rsidR="001369C7" w:rsidRPr="009300C1">
        <w:rPr>
          <w:rFonts w:ascii="Times New Roman" w:hAnsi="Times New Roman"/>
          <w:bCs/>
          <w:iCs/>
          <w:sz w:val="24"/>
          <w:szCs w:val="24"/>
        </w:rPr>
        <w:t xml:space="preserve">Работ </w:t>
      </w:r>
      <w:r w:rsidR="004012EF" w:rsidRPr="009300C1">
        <w:rPr>
          <w:rFonts w:ascii="Times New Roman" w:hAnsi="Times New Roman"/>
          <w:bCs/>
          <w:iCs/>
          <w:sz w:val="24"/>
          <w:szCs w:val="24"/>
        </w:rPr>
        <w:t xml:space="preserve">по Договору, будут иметь доступ только к той части конфиденциальной информации, которая необходима им для работы. Лица, которым конфиденциальная информация будет передаваться для работы, должны состоять с соответствующей </w:t>
      </w:r>
      <w:r w:rsidRPr="009300C1">
        <w:rPr>
          <w:rFonts w:ascii="Times New Roman" w:hAnsi="Times New Roman"/>
          <w:bCs/>
          <w:iCs/>
          <w:sz w:val="24"/>
          <w:szCs w:val="24"/>
        </w:rPr>
        <w:t>«</w:t>
      </w:r>
      <w:r w:rsidR="004012EF" w:rsidRPr="009300C1">
        <w:rPr>
          <w:rFonts w:ascii="Times New Roman" w:hAnsi="Times New Roman"/>
          <w:bCs/>
          <w:iCs/>
          <w:sz w:val="24"/>
          <w:szCs w:val="24"/>
        </w:rPr>
        <w:t>Стороной</w:t>
      </w:r>
      <w:r w:rsidRPr="009300C1">
        <w:rPr>
          <w:rFonts w:ascii="Times New Roman" w:hAnsi="Times New Roman"/>
          <w:bCs/>
          <w:iCs/>
          <w:sz w:val="24"/>
          <w:szCs w:val="24"/>
        </w:rPr>
        <w:t>»</w:t>
      </w:r>
      <w:r w:rsidR="004012EF" w:rsidRPr="009300C1">
        <w:rPr>
          <w:rFonts w:ascii="Times New Roman" w:hAnsi="Times New Roman"/>
          <w:bCs/>
          <w:iCs/>
          <w:sz w:val="24"/>
          <w:szCs w:val="24"/>
        </w:rPr>
        <w:t xml:space="preserve"> в трудовых или гражданско-правовых отношениях, условия которых предусматривают режим конфиденциальности. </w:t>
      </w:r>
      <w:r w:rsidRPr="009300C1">
        <w:rPr>
          <w:rFonts w:ascii="Times New Roman" w:hAnsi="Times New Roman"/>
          <w:bCs/>
          <w:iCs/>
          <w:sz w:val="24"/>
          <w:szCs w:val="24"/>
        </w:rPr>
        <w:t>«</w:t>
      </w:r>
      <w:r w:rsidR="004012EF" w:rsidRPr="009300C1">
        <w:rPr>
          <w:rFonts w:ascii="Times New Roman" w:hAnsi="Times New Roman"/>
          <w:bCs/>
          <w:iCs/>
          <w:sz w:val="24"/>
          <w:szCs w:val="24"/>
        </w:rPr>
        <w:t>Стороны</w:t>
      </w:r>
      <w:r w:rsidRPr="009300C1">
        <w:rPr>
          <w:rFonts w:ascii="Times New Roman" w:hAnsi="Times New Roman"/>
          <w:bCs/>
          <w:iCs/>
          <w:sz w:val="24"/>
          <w:szCs w:val="24"/>
        </w:rPr>
        <w:t>»</w:t>
      </w:r>
      <w:r w:rsidR="004012EF" w:rsidRPr="009300C1">
        <w:rPr>
          <w:rFonts w:ascii="Times New Roman" w:hAnsi="Times New Roman"/>
          <w:bCs/>
          <w:iCs/>
          <w:sz w:val="24"/>
          <w:szCs w:val="24"/>
        </w:rPr>
        <w:t xml:space="preserve"> обязуются предупредить лиц, работающих с конфиденциальной информацией, о недопустимости её распространения и об ответственности за её преднамеренное и случайное распространение.</w:t>
      </w:r>
    </w:p>
    <w:p w14:paraId="225B8721" w14:textId="77777777" w:rsidR="00272309"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В случае разглашения конфиденциальной информации лицом, привлеченным </w:t>
      </w:r>
      <w:r w:rsidR="00272309" w:rsidRPr="009300C1">
        <w:rPr>
          <w:rFonts w:ascii="Times New Roman" w:hAnsi="Times New Roman"/>
          <w:bCs/>
          <w:iCs/>
          <w:sz w:val="24"/>
          <w:szCs w:val="24"/>
        </w:rPr>
        <w:t>«</w:t>
      </w:r>
      <w:r w:rsidRPr="009300C1">
        <w:rPr>
          <w:rFonts w:ascii="Times New Roman" w:hAnsi="Times New Roman"/>
          <w:bCs/>
          <w:iCs/>
          <w:sz w:val="24"/>
          <w:szCs w:val="24"/>
        </w:rPr>
        <w:t>Стороной</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получившей данную информацию, ответственность за действия такого лица несет привлекшая его </w:t>
      </w:r>
      <w:r w:rsidR="00272309" w:rsidRPr="009300C1">
        <w:rPr>
          <w:rFonts w:ascii="Times New Roman" w:hAnsi="Times New Roman"/>
          <w:bCs/>
          <w:iCs/>
          <w:sz w:val="24"/>
          <w:szCs w:val="24"/>
        </w:rPr>
        <w:t>«</w:t>
      </w:r>
      <w:r w:rsidRPr="009300C1">
        <w:rPr>
          <w:rFonts w:ascii="Times New Roman" w:hAnsi="Times New Roman"/>
          <w:bCs/>
          <w:iCs/>
          <w:sz w:val="24"/>
          <w:szCs w:val="24"/>
        </w:rPr>
        <w:t>Сторона</w:t>
      </w:r>
      <w:r w:rsidR="00272309" w:rsidRPr="009300C1">
        <w:rPr>
          <w:rFonts w:ascii="Times New Roman" w:hAnsi="Times New Roman"/>
          <w:bCs/>
          <w:iCs/>
          <w:sz w:val="24"/>
          <w:szCs w:val="24"/>
        </w:rPr>
        <w:t>»</w:t>
      </w:r>
      <w:r w:rsidRPr="009300C1">
        <w:rPr>
          <w:rFonts w:ascii="Times New Roman" w:hAnsi="Times New Roman"/>
          <w:bCs/>
          <w:iCs/>
          <w:sz w:val="24"/>
          <w:szCs w:val="24"/>
        </w:rPr>
        <w:t>.</w:t>
      </w:r>
    </w:p>
    <w:p w14:paraId="2C5BC033" w14:textId="77777777" w:rsidR="00272309" w:rsidRPr="009300C1" w:rsidRDefault="00272309"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lastRenderedPageBreak/>
        <w:t>«</w:t>
      </w:r>
      <w:r w:rsidR="004012EF" w:rsidRPr="009300C1">
        <w:rPr>
          <w:rFonts w:ascii="Times New Roman" w:hAnsi="Times New Roman"/>
          <w:bCs/>
          <w:iCs/>
          <w:sz w:val="24"/>
          <w:szCs w:val="24"/>
        </w:rPr>
        <w:t>Стороны</w:t>
      </w:r>
      <w:r w:rsidRPr="009300C1">
        <w:rPr>
          <w:rFonts w:ascii="Times New Roman" w:hAnsi="Times New Roman"/>
          <w:bCs/>
          <w:iCs/>
          <w:sz w:val="24"/>
          <w:szCs w:val="24"/>
        </w:rPr>
        <w:t>»</w:t>
      </w:r>
      <w:r w:rsidR="004012EF" w:rsidRPr="009300C1">
        <w:rPr>
          <w:rFonts w:ascii="Times New Roman" w:hAnsi="Times New Roman"/>
          <w:bCs/>
          <w:iCs/>
          <w:sz w:val="24"/>
          <w:szCs w:val="24"/>
        </w:rPr>
        <w:t xml:space="preserve"> обязуются незамедлительно сообщать друг другу о ставших им известными фактах несанкционированного разглашения, распространения или использовании конфиденциальной информации.</w:t>
      </w:r>
    </w:p>
    <w:p w14:paraId="56E93BBE"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Разглашение конфиденциальной информации </w:t>
      </w:r>
      <w:r w:rsidR="00272309" w:rsidRPr="009300C1">
        <w:rPr>
          <w:rFonts w:ascii="Times New Roman" w:hAnsi="Times New Roman"/>
          <w:bCs/>
          <w:iCs/>
          <w:sz w:val="24"/>
          <w:szCs w:val="24"/>
        </w:rPr>
        <w:t>«</w:t>
      </w:r>
      <w:r w:rsidR="00457C42" w:rsidRPr="009300C1">
        <w:rPr>
          <w:rFonts w:ascii="Times New Roman" w:hAnsi="Times New Roman"/>
          <w:bCs/>
          <w:iCs/>
          <w:sz w:val="24"/>
          <w:szCs w:val="24"/>
        </w:rPr>
        <w:t>Исполнителем</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третьим лицам (в том числе опубликование) запрещено. Использование конфиденциальной информации </w:t>
      </w:r>
      <w:r w:rsidR="00272309" w:rsidRPr="009300C1">
        <w:rPr>
          <w:rFonts w:ascii="Times New Roman" w:hAnsi="Times New Roman"/>
          <w:bCs/>
          <w:iCs/>
          <w:sz w:val="24"/>
          <w:szCs w:val="24"/>
        </w:rPr>
        <w:t>«</w:t>
      </w:r>
      <w:r w:rsidR="00457C42" w:rsidRPr="009300C1">
        <w:rPr>
          <w:rFonts w:ascii="Times New Roman" w:hAnsi="Times New Roman"/>
          <w:bCs/>
          <w:iCs/>
          <w:sz w:val="24"/>
          <w:szCs w:val="24"/>
        </w:rPr>
        <w:t>Исполнителем</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возможно при её обработке только до завершения выполнения </w:t>
      </w:r>
      <w:r w:rsidR="001369C7" w:rsidRPr="009300C1">
        <w:rPr>
          <w:rFonts w:ascii="Times New Roman" w:hAnsi="Times New Roman"/>
          <w:bCs/>
          <w:iCs/>
          <w:sz w:val="24"/>
          <w:szCs w:val="24"/>
        </w:rPr>
        <w:t xml:space="preserve">Работ </w:t>
      </w:r>
      <w:r w:rsidRPr="009300C1">
        <w:rPr>
          <w:rFonts w:ascii="Times New Roman" w:hAnsi="Times New Roman"/>
          <w:bCs/>
          <w:iCs/>
          <w:sz w:val="24"/>
          <w:szCs w:val="24"/>
        </w:rPr>
        <w:t>по договору</w:t>
      </w:r>
      <w:r w:rsidR="00272309" w:rsidRPr="009300C1">
        <w:rPr>
          <w:rFonts w:ascii="Times New Roman" w:hAnsi="Times New Roman"/>
          <w:bCs/>
          <w:iCs/>
          <w:sz w:val="24"/>
          <w:szCs w:val="24"/>
        </w:rPr>
        <w:t>. В случае нарушения</w:t>
      </w:r>
      <w:r w:rsidRPr="009300C1">
        <w:rPr>
          <w:rFonts w:ascii="Times New Roman" w:hAnsi="Times New Roman"/>
          <w:bCs/>
          <w:iCs/>
          <w:sz w:val="24"/>
          <w:szCs w:val="24"/>
        </w:rPr>
        <w:t xml:space="preserve"> </w:t>
      </w:r>
      <w:r w:rsidR="00272309" w:rsidRPr="009300C1">
        <w:rPr>
          <w:rFonts w:ascii="Times New Roman" w:hAnsi="Times New Roman"/>
          <w:bCs/>
          <w:iCs/>
          <w:sz w:val="24"/>
          <w:szCs w:val="24"/>
        </w:rPr>
        <w:t xml:space="preserve">настоящего </w:t>
      </w:r>
      <w:r w:rsidRPr="009300C1">
        <w:rPr>
          <w:rFonts w:ascii="Times New Roman" w:hAnsi="Times New Roman"/>
          <w:bCs/>
          <w:iCs/>
          <w:sz w:val="24"/>
          <w:szCs w:val="24"/>
        </w:rPr>
        <w:t xml:space="preserve">Соглашения </w:t>
      </w:r>
      <w:r w:rsidR="00272309" w:rsidRPr="009300C1">
        <w:rPr>
          <w:rFonts w:ascii="Times New Roman" w:hAnsi="Times New Roman"/>
          <w:bCs/>
          <w:iCs/>
          <w:sz w:val="24"/>
          <w:szCs w:val="24"/>
        </w:rPr>
        <w:t>«</w:t>
      </w:r>
      <w:r w:rsidR="00457C42" w:rsidRPr="009300C1">
        <w:rPr>
          <w:rFonts w:ascii="Times New Roman" w:hAnsi="Times New Roman"/>
          <w:bCs/>
          <w:iCs/>
          <w:sz w:val="24"/>
          <w:szCs w:val="24"/>
        </w:rPr>
        <w:t>Исполнитель</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по требованию</w:t>
      </w:r>
      <w:r w:rsidR="00272309" w:rsidRPr="009300C1">
        <w:rPr>
          <w:rFonts w:ascii="Times New Roman" w:hAnsi="Times New Roman"/>
          <w:bCs/>
          <w:iCs/>
          <w:sz w:val="24"/>
          <w:szCs w:val="24"/>
        </w:rPr>
        <w:t xml:space="preserve"> «</w:t>
      </w:r>
      <w:r w:rsidR="00457C42" w:rsidRPr="009300C1">
        <w:rPr>
          <w:rFonts w:ascii="Times New Roman" w:hAnsi="Times New Roman"/>
          <w:bCs/>
          <w:iCs/>
          <w:sz w:val="24"/>
          <w:szCs w:val="24"/>
        </w:rPr>
        <w:t>Заказчика</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в течение 10 (десяти) календарных дней со дня получения такого требования оплачивает в пользу последн</w:t>
      </w:r>
      <w:r w:rsidR="00457C42" w:rsidRPr="009300C1">
        <w:rPr>
          <w:rFonts w:ascii="Times New Roman" w:hAnsi="Times New Roman"/>
          <w:bCs/>
          <w:iCs/>
          <w:sz w:val="24"/>
          <w:szCs w:val="24"/>
        </w:rPr>
        <w:t>его</w:t>
      </w:r>
      <w:r w:rsidRPr="009300C1">
        <w:rPr>
          <w:rFonts w:ascii="Times New Roman" w:hAnsi="Times New Roman"/>
          <w:bCs/>
          <w:iCs/>
          <w:sz w:val="24"/>
          <w:szCs w:val="24"/>
        </w:rPr>
        <w:t xml:space="preserve"> штраф в размере </w:t>
      </w:r>
      <w:r w:rsidR="00A57E42" w:rsidRPr="009300C1">
        <w:rPr>
          <w:rFonts w:ascii="Times New Roman" w:hAnsi="Times New Roman"/>
          <w:bCs/>
          <w:iCs/>
          <w:sz w:val="24"/>
          <w:szCs w:val="24"/>
        </w:rPr>
        <w:t xml:space="preserve">10 процентов </w:t>
      </w:r>
      <w:r w:rsidRPr="009300C1">
        <w:rPr>
          <w:rFonts w:ascii="Times New Roman" w:hAnsi="Times New Roman"/>
          <w:bCs/>
          <w:iCs/>
          <w:sz w:val="24"/>
          <w:szCs w:val="24"/>
        </w:rPr>
        <w:t>за каждый доказанный факт нарушения.</w:t>
      </w:r>
    </w:p>
    <w:p w14:paraId="4CA5D259"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10837082" w14:textId="77777777" w:rsidR="004012EF" w:rsidRPr="009300C1" w:rsidRDefault="00272309"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ОТВЕТСТВЕННОСТЬ СТОРОН</w:t>
      </w:r>
    </w:p>
    <w:p w14:paraId="1D7FEC57" w14:textId="77777777" w:rsidR="00856D5C" w:rsidRPr="009300C1" w:rsidRDefault="00856D5C" w:rsidP="009300C1">
      <w:pPr>
        <w:pStyle w:val="a6"/>
        <w:tabs>
          <w:tab w:val="left" w:pos="709"/>
        </w:tabs>
        <w:ind w:firstLine="709"/>
        <w:rPr>
          <w:rFonts w:ascii="Times New Roman" w:hAnsi="Times New Roman"/>
          <w:b/>
          <w:bCs/>
          <w:iCs/>
          <w:sz w:val="24"/>
          <w:szCs w:val="24"/>
        </w:rPr>
      </w:pPr>
    </w:p>
    <w:p w14:paraId="4F9A9986"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За неисполнение или ненадлежащее исполнение своих обязательств по обеспечению режима защиты конфиденциальной информации </w:t>
      </w:r>
      <w:r w:rsidR="00272309" w:rsidRPr="009300C1">
        <w:rPr>
          <w:rFonts w:ascii="Times New Roman" w:hAnsi="Times New Roman"/>
          <w:bCs/>
          <w:iCs/>
          <w:sz w:val="24"/>
          <w:szCs w:val="24"/>
        </w:rPr>
        <w:t>«</w:t>
      </w:r>
      <w:r w:rsidRPr="009300C1">
        <w:rPr>
          <w:rFonts w:ascii="Times New Roman" w:hAnsi="Times New Roman"/>
          <w:bCs/>
          <w:iCs/>
          <w:sz w:val="24"/>
          <w:szCs w:val="24"/>
        </w:rPr>
        <w:t>Стороны</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несут гражданско-правовую ответственность за разглашение или незаконное использование этой информации их должностными лицами, которым она стала известна в связи с выполнением ими </w:t>
      </w:r>
      <w:r w:rsidR="00272309" w:rsidRPr="009300C1">
        <w:rPr>
          <w:rFonts w:ascii="Times New Roman" w:hAnsi="Times New Roman"/>
          <w:bCs/>
          <w:iCs/>
          <w:sz w:val="24"/>
          <w:szCs w:val="24"/>
        </w:rPr>
        <w:t>должностных обязанностей</w:t>
      </w:r>
      <w:r w:rsidRPr="009300C1">
        <w:rPr>
          <w:rFonts w:ascii="Times New Roman" w:hAnsi="Times New Roman"/>
          <w:bCs/>
          <w:iCs/>
          <w:sz w:val="24"/>
          <w:szCs w:val="24"/>
        </w:rPr>
        <w:t>.</w:t>
      </w:r>
    </w:p>
    <w:p w14:paraId="7900944D"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26463A05" w14:textId="77777777" w:rsidR="004012EF" w:rsidRPr="009300C1" w:rsidRDefault="00272309"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СРОК ДЕЙСТВИЯ СОГЛАШЕНИЯ</w:t>
      </w:r>
    </w:p>
    <w:p w14:paraId="6F2CA8F5" w14:textId="77777777" w:rsidR="00856D5C" w:rsidRPr="009300C1" w:rsidRDefault="00856D5C" w:rsidP="009300C1">
      <w:pPr>
        <w:pStyle w:val="a6"/>
        <w:tabs>
          <w:tab w:val="left" w:pos="709"/>
        </w:tabs>
        <w:ind w:firstLine="709"/>
        <w:rPr>
          <w:rFonts w:ascii="Times New Roman" w:hAnsi="Times New Roman"/>
          <w:b/>
          <w:bCs/>
          <w:iCs/>
          <w:sz w:val="24"/>
          <w:szCs w:val="24"/>
        </w:rPr>
      </w:pPr>
    </w:p>
    <w:p w14:paraId="1F5AA25C"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Настоящее Соглашение вступает в силу со дня подписания </w:t>
      </w:r>
      <w:r w:rsidR="00272309" w:rsidRPr="009300C1">
        <w:rPr>
          <w:rFonts w:ascii="Times New Roman" w:hAnsi="Times New Roman"/>
          <w:bCs/>
          <w:iCs/>
          <w:sz w:val="24"/>
          <w:szCs w:val="24"/>
        </w:rPr>
        <w:t>«</w:t>
      </w:r>
      <w:r w:rsidRPr="009300C1">
        <w:rPr>
          <w:rFonts w:ascii="Times New Roman" w:hAnsi="Times New Roman"/>
          <w:bCs/>
          <w:iCs/>
          <w:sz w:val="24"/>
          <w:szCs w:val="24"/>
        </w:rPr>
        <w:t>Сторонами</w:t>
      </w:r>
      <w:r w:rsidR="00272309" w:rsidRPr="009300C1">
        <w:rPr>
          <w:rFonts w:ascii="Times New Roman" w:hAnsi="Times New Roman"/>
          <w:bCs/>
          <w:iCs/>
          <w:sz w:val="24"/>
          <w:szCs w:val="24"/>
        </w:rPr>
        <w:t>»</w:t>
      </w:r>
      <w:r w:rsidR="00A57E42" w:rsidRPr="009300C1">
        <w:rPr>
          <w:rFonts w:ascii="Times New Roman" w:hAnsi="Times New Roman"/>
          <w:bCs/>
          <w:iCs/>
          <w:sz w:val="24"/>
          <w:szCs w:val="24"/>
        </w:rPr>
        <w:t xml:space="preserve"> и действует в течение 3 (трех</w:t>
      </w:r>
      <w:r w:rsidRPr="009300C1">
        <w:rPr>
          <w:rFonts w:ascii="Times New Roman" w:hAnsi="Times New Roman"/>
          <w:bCs/>
          <w:iCs/>
          <w:sz w:val="24"/>
          <w:szCs w:val="24"/>
        </w:rPr>
        <w:t xml:space="preserve">) лет со дня </w:t>
      </w:r>
      <w:r w:rsidR="00A57E42" w:rsidRPr="009300C1">
        <w:rPr>
          <w:rFonts w:ascii="Times New Roman" w:hAnsi="Times New Roman"/>
          <w:bCs/>
          <w:iCs/>
          <w:sz w:val="24"/>
          <w:szCs w:val="24"/>
        </w:rPr>
        <w:t>подписания «Сторонами» акта выполненных работ в соответствии с Договор</w:t>
      </w:r>
      <w:r w:rsidR="00D617AE">
        <w:rPr>
          <w:rFonts w:ascii="Times New Roman" w:hAnsi="Times New Roman"/>
          <w:bCs/>
          <w:iCs/>
          <w:sz w:val="24"/>
          <w:szCs w:val="24"/>
        </w:rPr>
        <w:t>ом</w:t>
      </w:r>
      <w:r w:rsidR="00A57E42" w:rsidRPr="009300C1">
        <w:rPr>
          <w:rFonts w:ascii="Times New Roman" w:hAnsi="Times New Roman"/>
          <w:bCs/>
          <w:iCs/>
          <w:sz w:val="24"/>
          <w:szCs w:val="24"/>
        </w:rPr>
        <w:t>.</w:t>
      </w:r>
    </w:p>
    <w:p w14:paraId="731377DD" w14:textId="77777777" w:rsidR="004012EF" w:rsidRPr="009300C1" w:rsidRDefault="004012EF" w:rsidP="009300C1">
      <w:pPr>
        <w:pStyle w:val="a6"/>
        <w:tabs>
          <w:tab w:val="left" w:pos="709"/>
        </w:tabs>
        <w:ind w:firstLine="709"/>
        <w:jc w:val="both"/>
        <w:rPr>
          <w:rFonts w:ascii="Times New Roman" w:hAnsi="Times New Roman"/>
          <w:bCs/>
          <w:iCs/>
          <w:sz w:val="24"/>
          <w:szCs w:val="24"/>
        </w:rPr>
      </w:pPr>
    </w:p>
    <w:p w14:paraId="4CEA4E53" w14:textId="77777777" w:rsidR="004012EF" w:rsidRPr="009300C1" w:rsidRDefault="00272309" w:rsidP="009300C1">
      <w:pPr>
        <w:pStyle w:val="a6"/>
        <w:numPr>
          <w:ilvl w:val="0"/>
          <w:numId w:val="45"/>
        </w:numPr>
        <w:tabs>
          <w:tab w:val="left" w:pos="709"/>
        </w:tabs>
        <w:ind w:left="0" w:firstLine="709"/>
        <w:jc w:val="center"/>
        <w:rPr>
          <w:rFonts w:ascii="Times New Roman" w:hAnsi="Times New Roman"/>
          <w:b/>
          <w:bCs/>
          <w:iCs/>
          <w:sz w:val="24"/>
          <w:szCs w:val="24"/>
        </w:rPr>
      </w:pPr>
      <w:r w:rsidRPr="009300C1">
        <w:rPr>
          <w:rFonts w:ascii="Times New Roman" w:hAnsi="Times New Roman"/>
          <w:b/>
          <w:bCs/>
          <w:iCs/>
          <w:sz w:val="24"/>
          <w:szCs w:val="24"/>
        </w:rPr>
        <w:t>ПРОЧИЕ УСЛОВИЯ</w:t>
      </w:r>
    </w:p>
    <w:p w14:paraId="53CB9580" w14:textId="77777777" w:rsidR="00856D5C" w:rsidRPr="009300C1" w:rsidRDefault="00856D5C" w:rsidP="009300C1">
      <w:pPr>
        <w:pStyle w:val="a6"/>
        <w:tabs>
          <w:tab w:val="left" w:pos="709"/>
        </w:tabs>
        <w:ind w:firstLine="709"/>
        <w:rPr>
          <w:rFonts w:ascii="Times New Roman" w:hAnsi="Times New Roman"/>
          <w:b/>
          <w:bCs/>
          <w:iCs/>
          <w:sz w:val="24"/>
          <w:szCs w:val="24"/>
        </w:rPr>
      </w:pPr>
    </w:p>
    <w:p w14:paraId="4433370D" w14:textId="77777777" w:rsidR="00272309"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Настоящее Соглашение регулируется материаль</w:t>
      </w:r>
      <w:r w:rsidR="00272309" w:rsidRPr="009300C1">
        <w:rPr>
          <w:rFonts w:ascii="Times New Roman" w:hAnsi="Times New Roman"/>
          <w:bCs/>
          <w:iCs/>
          <w:sz w:val="24"/>
          <w:szCs w:val="24"/>
        </w:rPr>
        <w:t xml:space="preserve">ным и процессуальным правом РФ. </w:t>
      </w:r>
      <w:r w:rsidRPr="009300C1">
        <w:rPr>
          <w:rFonts w:ascii="Times New Roman" w:hAnsi="Times New Roman"/>
          <w:bCs/>
          <w:iCs/>
          <w:sz w:val="24"/>
          <w:szCs w:val="24"/>
        </w:rPr>
        <w:t>Споры рассматриваются в Арбитражном суде</w:t>
      </w:r>
      <w:r w:rsidR="00C12CE8" w:rsidRPr="009300C1">
        <w:rPr>
          <w:rFonts w:ascii="Times New Roman" w:hAnsi="Times New Roman"/>
          <w:bCs/>
          <w:iCs/>
          <w:sz w:val="24"/>
          <w:szCs w:val="24"/>
        </w:rPr>
        <w:t xml:space="preserve"> </w:t>
      </w:r>
      <w:r w:rsidR="00A92957">
        <w:rPr>
          <w:rFonts w:ascii="Times New Roman" w:hAnsi="Times New Roman"/>
          <w:bCs/>
          <w:iCs/>
          <w:sz w:val="24"/>
          <w:szCs w:val="24"/>
        </w:rPr>
        <w:t>по месту нахождения истца</w:t>
      </w:r>
      <w:r w:rsidRPr="009300C1">
        <w:rPr>
          <w:rFonts w:ascii="Times New Roman" w:hAnsi="Times New Roman"/>
          <w:bCs/>
          <w:iCs/>
          <w:sz w:val="24"/>
          <w:szCs w:val="24"/>
        </w:rPr>
        <w:t>.</w:t>
      </w:r>
    </w:p>
    <w:p w14:paraId="7BD3C89B" w14:textId="77777777" w:rsidR="00272309"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Права и обязанности </w:t>
      </w:r>
      <w:r w:rsidR="00272309" w:rsidRPr="009300C1">
        <w:rPr>
          <w:rFonts w:ascii="Times New Roman" w:hAnsi="Times New Roman"/>
          <w:bCs/>
          <w:iCs/>
          <w:sz w:val="24"/>
          <w:szCs w:val="24"/>
        </w:rPr>
        <w:t>«</w:t>
      </w:r>
      <w:r w:rsidRPr="009300C1">
        <w:rPr>
          <w:rFonts w:ascii="Times New Roman" w:hAnsi="Times New Roman"/>
          <w:bCs/>
          <w:iCs/>
          <w:sz w:val="24"/>
          <w:szCs w:val="24"/>
        </w:rPr>
        <w:t>Сторон</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по настоящему соглашению в случае их реорганизации переходят к соответствующему правопреемнику (правопреемникам). В случае ликвидации </w:t>
      </w:r>
      <w:r w:rsidR="00272309" w:rsidRPr="009300C1">
        <w:rPr>
          <w:rFonts w:ascii="Times New Roman" w:hAnsi="Times New Roman"/>
          <w:bCs/>
          <w:iCs/>
          <w:sz w:val="24"/>
          <w:szCs w:val="24"/>
        </w:rPr>
        <w:t>«</w:t>
      </w:r>
      <w:r w:rsidR="00457C42" w:rsidRPr="009300C1">
        <w:rPr>
          <w:rFonts w:ascii="Times New Roman" w:hAnsi="Times New Roman"/>
          <w:bCs/>
          <w:iCs/>
          <w:sz w:val="24"/>
          <w:szCs w:val="24"/>
        </w:rPr>
        <w:t>Исполнителя</w:t>
      </w:r>
      <w:r w:rsidR="00272309" w:rsidRPr="009300C1">
        <w:rPr>
          <w:rFonts w:ascii="Times New Roman" w:hAnsi="Times New Roman"/>
          <w:bCs/>
          <w:iCs/>
          <w:sz w:val="24"/>
          <w:szCs w:val="24"/>
        </w:rPr>
        <w:t>»</w:t>
      </w:r>
      <w:r w:rsidRPr="009300C1">
        <w:rPr>
          <w:rFonts w:ascii="Times New Roman" w:hAnsi="Times New Roman"/>
          <w:bCs/>
          <w:iCs/>
          <w:sz w:val="24"/>
          <w:szCs w:val="24"/>
        </w:rPr>
        <w:t>, он</w:t>
      </w:r>
      <w:r w:rsidR="00457C42" w:rsidRPr="009300C1">
        <w:rPr>
          <w:rFonts w:ascii="Times New Roman" w:hAnsi="Times New Roman"/>
          <w:bCs/>
          <w:iCs/>
          <w:sz w:val="24"/>
          <w:szCs w:val="24"/>
        </w:rPr>
        <w:t xml:space="preserve"> должен</w:t>
      </w:r>
      <w:r w:rsidRPr="009300C1">
        <w:rPr>
          <w:rFonts w:ascii="Times New Roman" w:hAnsi="Times New Roman"/>
          <w:bCs/>
          <w:iCs/>
          <w:sz w:val="24"/>
          <w:szCs w:val="24"/>
        </w:rPr>
        <w:t xml:space="preserve"> обеспечить возврат</w:t>
      </w:r>
      <w:r w:rsidR="00272309" w:rsidRPr="009300C1">
        <w:rPr>
          <w:rFonts w:ascii="Times New Roman" w:hAnsi="Times New Roman"/>
          <w:bCs/>
          <w:iCs/>
          <w:sz w:val="24"/>
          <w:szCs w:val="24"/>
        </w:rPr>
        <w:t xml:space="preserve"> «</w:t>
      </w:r>
      <w:r w:rsidR="00457C42" w:rsidRPr="009300C1">
        <w:rPr>
          <w:rFonts w:ascii="Times New Roman" w:hAnsi="Times New Roman"/>
          <w:bCs/>
          <w:iCs/>
          <w:sz w:val="24"/>
          <w:szCs w:val="24"/>
        </w:rPr>
        <w:t>Заказчику</w:t>
      </w:r>
      <w:r w:rsidR="00272309" w:rsidRPr="009300C1">
        <w:rPr>
          <w:rFonts w:ascii="Times New Roman" w:hAnsi="Times New Roman"/>
          <w:bCs/>
          <w:iCs/>
          <w:sz w:val="24"/>
          <w:szCs w:val="24"/>
        </w:rPr>
        <w:t>»</w:t>
      </w:r>
      <w:r w:rsidRPr="009300C1">
        <w:rPr>
          <w:rFonts w:ascii="Times New Roman" w:hAnsi="Times New Roman"/>
          <w:bCs/>
          <w:iCs/>
          <w:sz w:val="24"/>
          <w:szCs w:val="24"/>
        </w:rPr>
        <w:t xml:space="preserve"> всех полученных оригиналов носителей конфиденциальной информации, кроме конфиденциальной информации, сохраняющейся </w:t>
      </w:r>
      <w:r w:rsidR="00272309" w:rsidRPr="009300C1">
        <w:rPr>
          <w:rFonts w:ascii="Times New Roman" w:hAnsi="Times New Roman"/>
          <w:bCs/>
          <w:iCs/>
          <w:sz w:val="24"/>
          <w:szCs w:val="24"/>
        </w:rPr>
        <w:t>у «Стороны»,</w:t>
      </w:r>
      <w:r w:rsidRPr="009300C1">
        <w:rPr>
          <w:rFonts w:ascii="Times New Roman" w:hAnsi="Times New Roman"/>
          <w:bCs/>
          <w:iCs/>
          <w:sz w:val="24"/>
          <w:szCs w:val="24"/>
        </w:rPr>
        <w:t xml:space="preserve"> получившей её, для осуществления договорной деятельности и/или подтверждения качества проведенных </w:t>
      </w:r>
      <w:r w:rsidR="001369C7" w:rsidRPr="009300C1">
        <w:rPr>
          <w:rFonts w:ascii="Times New Roman" w:hAnsi="Times New Roman"/>
          <w:bCs/>
          <w:iCs/>
          <w:sz w:val="24"/>
          <w:szCs w:val="24"/>
        </w:rPr>
        <w:t>Работ</w:t>
      </w:r>
      <w:r w:rsidRPr="009300C1">
        <w:rPr>
          <w:rFonts w:ascii="Times New Roman" w:hAnsi="Times New Roman"/>
          <w:bCs/>
          <w:iCs/>
          <w:sz w:val="24"/>
          <w:szCs w:val="24"/>
        </w:rPr>
        <w:t>.</w:t>
      </w:r>
    </w:p>
    <w:p w14:paraId="06C3EF2D" w14:textId="77777777" w:rsidR="004012EF" w:rsidRPr="009300C1" w:rsidRDefault="004012EF" w:rsidP="009300C1">
      <w:pPr>
        <w:pStyle w:val="a6"/>
        <w:numPr>
          <w:ilvl w:val="1"/>
          <w:numId w:val="45"/>
        </w:numPr>
        <w:tabs>
          <w:tab w:val="left" w:pos="709"/>
        </w:tabs>
        <w:ind w:left="0" w:firstLine="709"/>
        <w:jc w:val="both"/>
        <w:rPr>
          <w:rFonts w:ascii="Times New Roman" w:hAnsi="Times New Roman"/>
          <w:bCs/>
          <w:iCs/>
          <w:sz w:val="24"/>
          <w:szCs w:val="24"/>
        </w:rPr>
      </w:pPr>
      <w:r w:rsidRPr="009300C1">
        <w:rPr>
          <w:rFonts w:ascii="Times New Roman" w:hAnsi="Times New Roman"/>
          <w:bCs/>
          <w:iCs/>
          <w:sz w:val="24"/>
          <w:szCs w:val="24"/>
        </w:rPr>
        <w:t xml:space="preserve">Настоящее Соглашение составлено в двух экземплярах, имеющих одинаковую юридическую силу, по одному экземпляру для каждой из </w:t>
      </w:r>
      <w:r w:rsidR="00272309" w:rsidRPr="009300C1">
        <w:rPr>
          <w:rFonts w:ascii="Times New Roman" w:hAnsi="Times New Roman"/>
          <w:bCs/>
          <w:iCs/>
          <w:sz w:val="24"/>
          <w:szCs w:val="24"/>
        </w:rPr>
        <w:t>«</w:t>
      </w:r>
      <w:r w:rsidRPr="009300C1">
        <w:rPr>
          <w:rFonts w:ascii="Times New Roman" w:hAnsi="Times New Roman"/>
          <w:bCs/>
          <w:iCs/>
          <w:sz w:val="24"/>
          <w:szCs w:val="24"/>
        </w:rPr>
        <w:t>Сторон</w:t>
      </w:r>
      <w:r w:rsidR="00272309" w:rsidRPr="009300C1">
        <w:rPr>
          <w:rFonts w:ascii="Times New Roman" w:hAnsi="Times New Roman"/>
          <w:bCs/>
          <w:iCs/>
          <w:sz w:val="24"/>
          <w:szCs w:val="24"/>
        </w:rPr>
        <w:t>»</w:t>
      </w:r>
      <w:r w:rsidRPr="009300C1">
        <w:rPr>
          <w:rFonts w:ascii="Times New Roman" w:hAnsi="Times New Roman"/>
          <w:bCs/>
          <w:iCs/>
          <w:sz w:val="24"/>
          <w:szCs w:val="24"/>
        </w:rPr>
        <w:t>.</w:t>
      </w:r>
    </w:p>
    <w:p w14:paraId="25BB5768" w14:textId="77777777" w:rsidR="00695369" w:rsidRDefault="00695369" w:rsidP="009300C1">
      <w:pPr>
        <w:pStyle w:val="a6"/>
        <w:tabs>
          <w:tab w:val="left" w:pos="709"/>
        </w:tabs>
        <w:ind w:firstLine="709"/>
        <w:jc w:val="both"/>
        <w:rPr>
          <w:rFonts w:ascii="Times New Roman" w:hAnsi="Times New Roman"/>
          <w:sz w:val="24"/>
          <w:szCs w:val="24"/>
        </w:rPr>
      </w:pPr>
      <w:bookmarkStart w:id="1" w:name="RANGE!A1:I31"/>
      <w:bookmarkStart w:id="2" w:name="RANGE!A1:J31"/>
      <w:bookmarkStart w:id="3" w:name="RANGE!A1:I30"/>
      <w:bookmarkEnd w:id="1"/>
      <w:bookmarkEnd w:id="2"/>
      <w:bookmarkEnd w:id="3"/>
    </w:p>
    <w:p w14:paraId="1F150441" w14:textId="77777777" w:rsidR="00D617AE" w:rsidRDefault="00D617AE" w:rsidP="009300C1">
      <w:pPr>
        <w:pStyle w:val="a6"/>
        <w:tabs>
          <w:tab w:val="left" w:pos="709"/>
        </w:tabs>
        <w:ind w:firstLine="709"/>
        <w:jc w:val="both"/>
        <w:rPr>
          <w:rFonts w:ascii="Times New Roman" w:hAnsi="Times New Roman"/>
          <w:sz w:val="24"/>
          <w:szCs w:val="24"/>
        </w:rPr>
      </w:pPr>
    </w:p>
    <w:p w14:paraId="0450F26E" w14:textId="77777777" w:rsidR="00D617AE" w:rsidRPr="009300C1" w:rsidRDefault="00D617AE" w:rsidP="009300C1">
      <w:pPr>
        <w:pStyle w:val="a6"/>
        <w:tabs>
          <w:tab w:val="left" w:pos="709"/>
        </w:tabs>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4785"/>
        <w:gridCol w:w="4786"/>
      </w:tblGrid>
      <w:tr w:rsidR="000F2C60" w:rsidRPr="00A72901" w14:paraId="4FC07124" w14:textId="77777777" w:rsidTr="00244CAC">
        <w:tc>
          <w:tcPr>
            <w:tcW w:w="4785" w:type="dxa"/>
            <w:shd w:val="clear" w:color="auto" w:fill="auto"/>
          </w:tcPr>
          <w:p w14:paraId="30711E02" w14:textId="77777777" w:rsidR="000F2C60" w:rsidRPr="009300C1" w:rsidRDefault="000F2C60" w:rsidP="00D617AE">
            <w:pPr>
              <w:pStyle w:val="a3"/>
              <w:tabs>
                <w:tab w:val="left" w:pos="709"/>
              </w:tabs>
              <w:spacing w:after="0" w:line="240" w:lineRule="auto"/>
              <w:ind w:left="0"/>
              <w:rPr>
                <w:rFonts w:ascii="Times New Roman" w:hAnsi="Times New Roman"/>
                <w:sz w:val="24"/>
                <w:szCs w:val="24"/>
              </w:rPr>
            </w:pPr>
            <w:r w:rsidRPr="009300C1">
              <w:rPr>
                <w:rFonts w:ascii="Times New Roman" w:hAnsi="Times New Roman"/>
                <w:sz w:val="24"/>
                <w:szCs w:val="24"/>
              </w:rPr>
              <w:t>Руководитель</w:t>
            </w:r>
          </w:p>
        </w:tc>
        <w:tc>
          <w:tcPr>
            <w:tcW w:w="4786" w:type="dxa"/>
            <w:shd w:val="clear" w:color="auto" w:fill="auto"/>
          </w:tcPr>
          <w:p w14:paraId="7E990778" w14:textId="77777777" w:rsidR="000F2C60" w:rsidRPr="00A72901" w:rsidRDefault="00D617AE" w:rsidP="00D617AE">
            <w:pPr>
              <w:pStyle w:val="a3"/>
              <w:spacing w:after="0" w:line="240" w:lineRule="auto"/>
              <w:ind w:left="0"/>
              <w:rPr>
                <w:rFonts w:ascii="Times New Roman" w:hAnsi="Times New Roman"/>
                <w:sz w:val="24"/>
                <w:szCs w:val="24"/>
              </w:rPr>
            </w:pPr>
            <w:r w:rsidRPr="00A72901">
              <w:rPr>
                <w:rFonts w:ascii="Times New Roman" w:hAnsi="Times New Roman"/>
                <w:sz w:val="24"/>
                <w:szCs w:val="24"/>
                <w:lang w:val="ru-RU"/>
              </w:rPr>
              <w:t>Генеральный директор</w:t>
            </w:r>
            <w:r w:rsidRPr="00A72901">
              <w:rPr>
                <w:rFonts w:ascii="Times New Roman" w:hAnsi="Times New Roman"/>
                <w:sz w:val="24"/>
                <w:szCs w:val="24"/>
              </w:rPr>
              <w:t xml:space="preserve"> </w:t>
            </w:r>
          </w:p>
        </w:tc>
      </w:tr>
      <w:tr w:rsidR="00D617AE" w:rsidRPr="00A72901" w14:paraId="1D43EE03" w14:textId="77777777" w:rsidTr="00244CAC">
        <w:tc>
          <w:tcPr>
            <w:tcW w:w="4785" w:type="dxa"/>
            <w:shd w:val="clear" w:color="auto" w:fill="auto"/>
          </w:tcPr>
          <w:p w14:paraId="24C1574F" w14:textId="77777777" w:rsidR="00D617AE" w:rsidRDefault="00D617AE" w:rsidP="00D617AE">
            <w:pPr>
              <w:pStyle w:val="a3"/>
              <w:tabs>
                <w:tab w:val="left" w:pos="709"/>
              </w:tabs>
              <w:spacing w:after="0" w:line="240" w:lineRule="auto"/>
              <w:ind w:left="0"/>
              <w:rPr>
                <w:rFonts w:ascii="Times New Roman" w:hAnsi="Times New Roman"/>
                <w:sz w:val="24"/>
                <w:szCs w:val="24"/>
              </w:rPr>
            </w:pPr>
            <w:r w:rsidRPr="009300C1">
              <w:rPr>
                <w:rFonts w:ascii="Times New Roman" w:hAnsi="Times New Roman"/>
                <w:sz w:val="24"/>
                <w:szCs w:val="24"/>
              </w:rPr>
              <w:t>ФГБУ «АМП Сахалина, Курил и Камчатки»</w:t>
            </w:r>
          </w:p>
          <w:p w14:paraId="283F3463" w14:textId="77777777" w:rsidR="00D617AE" w:rsidRPr="009300C1" w:rsidRDefault="00D617AE" w:rsidP="00D617AE">
            <w:pPr>
              <w:pStyle w:val="a3"/>
              <w:tabs>
                <w:tab w:val="left" w:pos="709"/>
              </w:tabs>
              <w:spacing w:after="0" w:line="240" w:lineRule="auto"/>
              <w:ind w:left="0"/>
              <w:rPr>
                <w:rFonts w:ascii="Times New Roman" w:hAnsi="Times New Roman"/>
                <w:sz w:val="24"/>
                <w:szCs w:val="24"/>
              </w:rPr>
            </w:pPr>
          </w:p>
        </w:tc>
        <w:tc>
          <w:tcPr>
            <w:tcW w:w="4786" w:type="dxa"/>
            <w:shd w:val="clear" w:color="auto" w:fill="auto"/>
          </w:tcPr>
          <w:p w14:paraId="1BC986C5" w14:textId="77777777" w:rsidR="00D617AE" w:rsidRPr="00A72901" w:rsidRDefault="00A72901" w:rsidP="00D617AE">
            <w:pPr>
              <w:pStyle w:val="a3"/>
              <w:spacing w:after="0" w:line="240" w:lineRule="auto"/>
              <w:ind w:left="0"/>
              <w:rPr>
                <w:rFonts w:ascii="Times New Roman" w:hAnsi="Times New Roman"/>
                <w:sz w:val="24"/>
                <w:szCs w:val="24"/>
                <w:lang w:val="ru-RU"/>
              </w:rPr>
            </w:pPr>
            <w:r w:rsidRPr="00A72901">
              <w:rPr>
                <w:rFonts w:ascii="Times New Roman" w:hAnsi="Times New Roman"/>
                <w:sz w:val="24"/>
                <w:szCs w:val="24"/>
              </w:rPr>
              <w:t>ООО «ТБ-ЭКСПЕРТ</w:t>
            </w:r>
            <w:r w:rsidR="00D617AE" w:rsidRPr="00A72901">
              <w:rPr>
                <w:rFonts w:ascii="Times New Roman" w:hAnsi="Times New Roman"/>
                <w:sz w:val="24"/>
                <w:szCs w:val="24"/>
                <w:lang w:val="ru-RU"/>
              </w:rPr>
              <w:t>»</w:t>
            </w:r>
          </w:p>
        </w:tc>
      </w:tr>
      <w:tr w:rsidR="00D617AE" w:rsidRPr="00A72901" w14:paraId="74853C7C" w14:textId="77777777" w:rsidTr="00244CAC">
        <w:tc>
          <w:tcPr>
            <w:tcW w:w="4785" w:type="dxa"/>
            <w:shd w:val="clear" w:color="auto" w:fill="auto"/>
          </w:tcPr>
          <w:p w14:paraId="520EB6A4" w14:textId="77777777" w:rsidR="00D617AE" w:rsidRDefault="00D617AE" w:rsidP="00D617AE">
            <w:pPr>
              <w:pStyle w:val="a3"/>
              <w:tabs>
                <w:tab w:val="left" w:pos="709"/>
              </w:tabs>
              <w:spacing w:after="0" w:line="240" w:lineRule="auto"/>
              <w:ind w:left="0" w:firstLine="34"/>
              <w:rPr>
                <w:rFonts w:ascii="Times New Roman" w:hAnsi="Times New Roman"/>
                <w:sz w:val="24"/>
                <w:szCs w:val="24"/>
                <w:lang w:val="ru-RU"/>
              </w:rPr>
            </w:pPr>
            <w:r>
              <w:rPr>
                <w:rFonts w:ascii="Times New Roman" w:hAnsi="Times New Roman"/>
                <w:sz w:val="24"/>
                <w:szCs w:val="24"/>
                <w:lang w:val="ru-RU"/>
              </w:rPr>
              <w:t>_________________________ В.А Шутько</w:t>
            </w:r>
          </w:p>
          <w:p w14:paraId="19818B58" w14:textId="77777777" w:rsidR="00D617AE" w:rsidRPr="00D617AE" w:rsidRDefault="00D617AE" w:rsidP="00D617AE">
            <w:pPr>
              <w:pStyle w:val="a3"/>
              <w:tabs>
                <w:tab w:val="left" w:pos="709"/>
              </w:tabs>
              <w:spacing w:after="0" w:line="240" w:lineRule="auto"/>
              <w:ind w:left="0" w:firstLine="34"/>
              <w:rPr>
                <w:rFonts w:ascii="Times New Roman" w:hAnsi="Times New Roman"/>
                <w:sz w:val="24"/>
                <w:szCs w:val="24"/>
                <w:lang w:val="ru-RU"/>
              </w:rPr>
            </w:pPr>
            <w:r>
              <w:rPr>
                <w:rFonts w:ascii="Times New Roman" w:hAnsi="Times New Roman"/>
                <w:sz w:val="24"/>
                <w:szCs w:val="24"/>
                <w:lang w:val="ru-RU"/>
              </w:rPr>
              <w:t>М.П.</w:t>
            </w:r>
          </w:p>
        </w:tc>
        <w:tc>
          <w:tcPr>
            <w:tcW w:w="4786" w:type="dxa"/>
            <w:shd w:val="clear" w:color="auto" w:fill="auto"/>
          </w:tcPr>
          <w:p w14:paraId="19CB79AD" w14:textId="77777777" w:rsidR="00D617AE" w:rsidRPr="00A72901" w:rsidRDefault="00D617AE" w:rsidP="00D617AE">
            <w:pPr>
              <w:pStyle w:val="a3"/>
              <w:spacing w:after="0" w:line="240" w:lineRule="auto"/>
              <w:ind w:left="0"/>
              <w:rPr>
                <w:rFonts w:ascii="Times New Roman" w:hAnsi="Times New Roman"/>
                <w:sz w:val="24"/>
                <w:szCs w:val="24"/>
                <w:lang w:val="ru-RU"/>
              </w:rPr>
            </w:pPr>
            <w:r w:rsidRPr="00A72901">
              <w:rPr>
                <w:rFonts w:ascii="Times New Roman" w:hAnsi="Times New Roman"/>
                <w:sz w:val="24"/>
                <w:szCs w:val="24"/>
                <w:lang w:val="ru-RU"/>
              </w:rPr>
              <w:t>_______</w:t>
            </w:r>
            <w:r w:rsidR="00A72901" w:rsidRPr="00A72901">
              <w:rPr>
                <w:rFonts w:ascii="Times New Roman" w:hAnsi="Times New Roman"/>
                <w:sz w:val="24"/>
                <w:szCs w:val="24"/>
                <w:lang w:val="ru-RU"/>
              </w:rPr>
              <w:t>_______________ А.В. Шорников</w:t>
            </w:r>
          </w:p>
          <w:p w14:paraId="2E0798FF" w14:textId="77777777" w:rsidR="00D617AE" w:rsidRPr="00A72901" w:rsidRDefault="00D617AE" w:rsidP="00D617AE">
            <w:pPr>
              <w:pStyle w:val="a3"/>
              <w:spacing w:after="0" w:line="240" w:lineRule="auto"/>
              <w:ind w:left="0"/>
              <w:rPr>
                <w:rFonts w:ascii="Times New Roman" w:hAnsi="Times New Roman"/>
                <w:sz w:val="24"/>
                <w:szCs w:val="24"/>
                <w:lang w:val="ru-RU"/>
              </w:rPr>
            </w:pPr>
            <w:r w:rsidRPr="00A72901">
              <w:rPr>
                <w:rFonts w:ascii="Times New Roman" w:hAnsi="Times New Roman"/>
                <w:sz w:val="24"/>
                <w:szCs w:val="24"/>
                <w:lang w:val="ru-RU"/>
              </w:rPr>
              <w:t>М.П.</w:t>
            </w:r>
          </w:p>
        </w:tc>
      </w:tr>
    </w:tbl>
    <w:p w14:paraId="366E56AF" w14:textId="77777777" w:rsidR="00695369" w:rsidRPr="00F82F9E" w:rsidRDefault="00695369" w:rsidP="008D2E84">
      <w:pPr>
        <w:pStyle w:val="a6"/>
        <w:jc w:val="both"/>
        <w:rPr>
          <w:rFonts w:ascii="Times New Roman" w:hAnsi="Times New Roman"/>
          <w:sz w:val="25"/>
          <w:szCs w:val="25"/>
        </w:rPr>
      </w:pPr>
    </w:p>
    <w:sectPr w:rsidR="00695369" w:rsidRPr="00F82F9E" w:rsidSect="009B1E4D">
      <w:pgSz w:w="11906" w:h="16838"/>
      <w:pgMar w:top="709"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8C820" w14:textId="77777777" w:rsidR="00C7210E" w:rsidRDefault="00C7210E" w:rsidP="00C10549">
      <w:pPr>
        <w:spacing w:after="0" w:line="240" w:lineRule="auto"/>
      </w:pPr>
      <w:r>
        <w:separator/>
      </w:r>
    </w:p>
  </w:endnote>
  <w:endnote w:type="continuationSeparator" w:id="0">
    <w:p w14:paraId="54315020" w14:textId="77777777" w:rsidR="00C7210E" w:rsidRDefault="00C7210E" w:rsidP="00C1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43F94" w14:textId="77777777" w:rsidR="00C7210E" w:rsidRDefault="00C7210E" w:rsidP="00C10549">
      <w:pPr>
        <w:spacing w:after="0" w:line="240" w:lineRule="auto"/>
      </w:pPr>
      <w:r>
        <w:separator/>
      </w:r>
    </w:p>
  </w:footnote>
  <w:footnote w:type="continuationSeparator" w:id="0">
    <w:p w14:paraId="46C7122F" w14:textId="77777777" w:rsidR="00C7210E" w:rsidRDefault="00C7210E" w:rsidP="00C10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15B"/>
    <w:multiLevelType w:val="multilevel"/>
    <w:tmpl w:val="361C3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0D940EA"/>
    <w:multiLevelType w:val="multilevel"/>
    <w:tmpl w:val="2478885A"/>
    <w:lvl w:ilvl="0">
      <w:start w:val="1"/>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color w:val="auto"/>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03270ECE"/>
    <w:multiLevelType w:val="hybridMultilevel"/>
    <w:tmpl w:val="A0845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E74EB7"/>
    <w:multiLevelType w:val="multilevel"/>
    <w:tmpl w:val="3BF215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325D51"/>
    <w:multiLevelType w:val="multilevel"/>
    <w:tmpl w:val="48067CF6"/>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lang w:val="uk-UA"/>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B6C5FB6"/>
    <w:multiLevelType w:val="multilevel"/>
    <w:tmpl w:val="B44AFC56"/>
    <w:lvl w:ilvl="0">
      <w:start w:val="8"/>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0C442B9E"/>
    <w:multiLevelType w:val="multilevel"/>
    <w:tmpl w:val="4EE2AE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F70B2"/>
    <w:multiLevelType w:val="hybridMultilevel"/>
    <w:tmpl w:val="5A62BE52"/>
    <w:lvl w:ilvl="0" w:tplc="4F246D16">
      <w:start w:val="1"/>
      <w:numFmt w:val="bullet"/>
      <w:lvlText w:val=""/>
      <w:lvlJc w:val="left"/>
      <w:pPr>
        <w:tabs>
          <w:tab w:val="num" w:pos="851"/>
        </w:tabs>
        <w:ind w:left="851"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CE146A9"/>
    <w:multiLevelType w:val="hybridMultilevel"/>
    <w:tmpl w:val="0BD8A218"/>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9">
    <w:nsid w:val="0D3A1A41"/>
    <w:multiLevelType w:val="multilevel"/>
    <w:tmpl w:val="B15A59F6"/>
    <w:lvl w:ilvl="0">
      <w:start w:val="1"/>
      <w:numFmt w:val="decimal"/>
      <w:lvlText w:val="%1."/>
      <w:lvlJc w:val="left"/>
      <w:pPr>
        <w:ind w:left="14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29" w:hanging="720"/>
      </w:pPr>
      <w:rPr>
        <w:rFonts w:hint="default"/>
      </w:rPr>
    </w:lvl>
    <w:lvl w:ilvl="3">
      <w:start w:val="1"/>
      <w:numFmt w:val="decimal"/>
      <w:isLgl/>
      <w:lvlText w:val="%1.%2.%3.%4."/>
      <w:lvlJc w:val="left"/>
      <w:pPr>
        <w:ind w:left="1829" w:hanging="720"/>
      </w:pPr>
      <w:rPr>
        <w:rFonts w:hint="default"/>
      </w:rPr>
    </w:lvl>
    <w:lvl w:ilvl="4">
      <w:start w:val="1"/>
      <w:numFmt w:val="decimal"/>
      <w:isLgl/>
      <w:lvlText w:val="%1.%2.%3.%4.%5."/>
      <w:lvlJc w:val="left"/>
      <w:pPr>
        <w:ind w:left="2189" w:hanging="1080"/>
      </w:pPr>
      <w:rPr>
        <w:rFonts w:hint="default"/>
      </w:rPr>
    </w:lvl>
    <w:lvl w:ilvl="5">
      <w:start w:val="1"/>
      <w:numFmt w:val="decimal"/>
      <w:isLgl/>
      <w:lvlText w:val="%1.%2.%3.%4.%5.%6."/>
      <w:lvlJc w:val="left"/>
      <w:pPr>
        <w:ind w:left="2189" w:hanging="1080"/>
      </w:pPr>
      <w:rPr>
        <w:rFonts w:hint="default"/>
      </w:rPr>
    </w:lvl>
    <w:lvl w:ilvl="6">
      <w:start w:val="1"/>
      <w:numFmt w:val="decimal"/>
      <w:isLgl/>
      <w:lvlText w:val="%1.%2.%3.%4.%5.%6.%7."/>
      <w:lvlJc w:val="left"/>
      <w:pPr>
        <w:ind w:left="2549"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2909" w:hanging="1800"/>
      </w:pPr>
      <w:rPr>
        <w:rFonts w:hint="default"/>
      </w:rPr>
    </w:lvl>
  </w:abstractNum>
  <w:abstractNum w:abstractNumId="10">
    <w:nsid w:val="0EE47BBE"/>
    <w:multiLevelType w:val="multilevel"/>
    <w:tmpl w:val="92BE0EA2"/>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1F139E"/>
    <w:multiLevelType w:val="hybridMultilevel"/>
    <w:tmpl w:val="2728B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83AA7"/>
    <w:multiLevelType w:val="multilevel"/>
    <w:tmpl w:val="1A1AC730"/>
    <w:lvl w:ilvl="0">
      <w:start w:val="5"/>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17E67C69"/>
    <w:multiLevelType w:val="multilevel"/>
    <w:tmpl w:val="4C083628"/>
    <w:lvl w:ilvl="0">
      <w:start w:val="1"/>
      <w:numFmt w:val="decimal"/>
      <w:lvlText w:val="%1."/>
      <w:lvlJc w:val="left"/>
      <w:pPr>
        <w:ind w:left="90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4">
    <w:nsid w:val="17EA2085"/>
    <w:multiLevelType w:val="multilevel"/>
    <w:tmpl w:val="9972330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18470218"/>
    <w:multiLevelType w:val="multilevel"/>
    <w:tmpl w:val="1D025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B400FF8"/>
    <w:multiLevelType w:val="singleLevel"/>
    <w:tmpl w:val="91C0F562"/>
    <w:lvl w:ilvl="0">
      <w:start w:val="3"/>
      <w:numFmt w:val="decimal"/>
      <w:lvlText w:val="2.2.%1."/>
      <w:legacy w:legacy="1" w:legacySpace="0" w:legacyIndent="557"/>
      <w:lvlJc w:val="left"/>
      <w:rPr>
        <w:rFonts w:ascii="Times New Roman" w:hAnsi="Times New Roman" w:cs="Times New Roman" w:hint="default"/>
      </w:rPr>
    </w:lvl>
  </w:abstractNum>
  <w:abstractNum w:abstractNumId="17">
    <w:nsid w:val="1D282BA6"/>
    <w:multiLevelType w:val="multilevel"/>
    <w:tmpl w:val="02BC4362"/>
    <w:lvl w:ilvl="0">
      <w:start w:val="3"/>
      <w:numFmt w:val="decimal"/>
      <w:lvlText w:val="%1."/>
      <w:lvlJc w:val="left"/>
      <w:pPr>
        <w:ind w:left="390" w:hanging="390"/>
      </w:pPr>
      <w:rPr>
        <w:rFonts w:hint="default"/>
        <w:b/>
        <w:sz w:val="26"/>
      </w:rPr>
    </w:lvl>
    <w:lvl w:ilvl="1">
      <w:start w:val="1"/>
      <w:numFmt w:val="decimal"/>
      <w:lvlText w:val="%1.%2."/>
      <w:lvlJc w:val="left"/>
      <w:pPr>
        <w:ind w:left="183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4410" w:hanging="1080"/>
      </w:pPr>
      <w:rPr>
        <w:rFonts w:hint="default"/>
        <w:b/>
        <w:sz w:val="26"/>
      </w:rPr>
    </w:lvl>
    <w:lvl w:ilvl="4">
      <w:start w:val="1"/>
      <w:numFmt w:val="decimal"/>
      <w:lvlText w:val="%1.%2.%3.%4.%5."/>
      <w:lvlJc w:val="left"/>
      <w:pPr>
        <w:ind w:left="5520" w:hanging="1080"/>
      </w:pPr>
      <w:rPr>
        <w:rFonts w:hint="default"/>
        <w:b/>
        <w:sz w:val="26"/>
      </w:rPr>
    </w:lvl>
    <w:lvl w:ilvl="5">
      <w:start w:val="1"/>
      <w:numFmt w:val="decimal"/>
      <w:lvlText w:val="%1.%2.%3.%4.%5.%6."/>
      <w:lvlJc w:val="left"/>
      <w:pPr>
        <w:ind w:left="6990" w:hanging="1440"/>
      </w:pPr>
      <w:rPr>
        <w:rFonts w:hint="default"/>
        <w:b/>
        <w:sz w:val="26"/>
      </w:rPr>
    </w:lvl>
    <w:lvl w:ilvl="6">
      <w:start w:val="1"/>
      <w:numFmt w:val="decimal"/>
      <w:lvlText w:val="%1.%2.%3.%4.%5.%6.%7."/>
      <w:lvlJc w:val="left"/>
      <w:pPr>
        <w:ind w:left="8460" w:hanging="1800"/>
      </w:pPr>
      <w:rPr>
        <w:rFonts w:hint="default"/>
        <w:b/>
        <w:sz w:val="26"/>
      </w:rPr>
    </w:lvl>
    <w:lvl w:ilvl="7">
      <w:start w:val="1"/>
      <w:numFmt w:val="decimal"/>
      <w:lvlText w:val="%1.%2.%3.%4.%5.%6.%7.%8."/>
      <w:lvlJc w:val="left"/>
      <w:pPr>
        <w:ind w:left="9570" w:hanging="1800"/>
      </w:pPr>
      <w:rPr>
        <w:rFonts w:hint="default"/>
        <w:b/>
        <w:sz w:val="26"/>
      </w:rPr>
    </w:lvl>
    <w:lvl w:ilvl="8">
      <w:start w:val="1"/>
      <w:numFmt w:val="decimal"/>
      <w:lvlText w:val="%1.%2.%3.%4.%5.%6.%7.%8.%9."/>
      <w:lvlJc w:val="left"/>
      <w:pPr>
        <w:ind w:left="11040" w:hanging="2160"/>
      </w:pPr>
      <w:rPr>
        <w:rFonts w:hint="default"/>
        <w:b/>
        <w:sz w:val="26"/>
      </w:rPr>
    </w:lvl>
  </w:abstractNum>
  <w:abstractNum w:abstractNumId="18">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738"/>
        </w:tabs>
        <w:ind w:left="73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AD43D7F"/>
    <w:multiLevelType w:val="hybridMultilevel"/>
    <w:tmpl w:val="C1AA2C5C"/>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nsid w:val="2C5C0A5A"/>
    <w:multiLevelType w:val="hybridMultilevel"/>
    <w:tmpl w:val="D5FE2722"/>
    <w:lvl w:ilvl="0" w:tplc="9C1A0B3C">
      <w:start w:val="1"/>
      <w:numFmt w:val="decimal"/>
      <w:lvlText w:val="%1)"/>
      <w:lvlJc w:val="left"/>
      <w:pPr>
        <w:ind w:left="2291" w:hanging="360"/>
      </w:pPr>
      <w:rPr>
        <w:b w:val="0"/>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1">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908C7"/>
    <w:multiLevelType w:val="multilevel"/>
    <w:tmpl w:val="E4A42BF8"/>
    <w:lvl w:ilvl="0">
      <w:start w:val="1"/>
      <w:numFmt w:val="decimal"/>
      <w:lvlText w:val="%1."/>
      <w:lvlJc w:val="left"/>
      <w:pPr>
        <w:ind w:left="390" w:hanging="390"/>
      </w:pPr>
      <w:rPr>
        <w:rFonts w:hint="default"/>
        <w:sz w:val="25"/>
      </w:rPr>
    </w:lvl>
    <w:lvl w:ilvl="1">
      <w:start w:val="2"/>
      <w:numFmt w:val="decimal"/>
      <w:lvlText w:val="%1.%2."/>
      <w:lvlJc w:val="left"/>
      <w:pPr>
        <w:ind w:left="1080" w:hanging="720"/>
      </w:pPr>
      <w:rPr>
        <w:rFonts w:hint="default"/>
        <w:sz w:val="25"/>
      </w:rPr>
    </w:lvl>
    <w:lvl w:ilvl="2">
      <w:start w:val="1"/>
      <w:numFmt w:val="decimal"/>
      <w:lvlText w:val="%1.%2.%3."/>
      <w:lvlJc w:val="left"/>
      <w:pPr>
        <w:ind w:left="1440" w:hanging="720"/>
      </w:pPr>
      <w:rPr>
        <w:rFonts w:hint="default"/>
        <w:sz w:val="25"/>
      </w:rPr>
    </w:lvl>
    <w:lvl w:ilvl="3">
      <w:start w:val="1"/>
      <w:numFmt w:val="decimal"/>
      <w:lvlText w:val="%1.%2.%3.%4."/>
      <w:lvlJc w:val="left"/>
      <w:pPr>
        <w:ind w:left="2160" w:hanging="1080"/>
      </w:pPr>
      <w:rPr>
        <w:rFonts w:hint="default"/>
        <w:sz w:val="25"/>
      </w:rPr>
    </w:lvl>
    <w:lvl w:ilvl="4">
      <w:start w:val="1"/>
      <w:numFmt w:val="decimal"/>
      <w:lvlText w:val="%1.%2.%3.%4.%5."/>
      <w:lvlJc w:val="left"/>
      <w:pPr>
        <w:ind w:left="2520" w:hanging="1080"/>
      </w:pPr>
      <w:rPr>
        <w:rFonts w:hint="default"/>
        <w:sz w:val="25"/>
      </w:rPr>
    </w:lvl>
    <w:lvl w:ilvl="5">
      <w:start w:val="1"/>
      <w:numFmt w:val="decimal"/>
      <w:lvlText w:val="%1.%2.%3.%4.%5.%6."/>
      <w:lvlJc w:val="left"/>
      <w:pPr>
        <w:ind w:left="3240" w:hanging="1440"/>
      </w:pPr>
      <w:rPr>
        <w:rFonts w:hint="default"/>
        <w:sz w:val="25"/>
      </w:rPr>
    </w:lvl>
    <w:lvl w:ilvl="6">
      <w:start w:val="1"/>
      <w:numFmt w:val="decimal"/>
      <w:lvlText w:val="%1.%2.%3.%4.%5.%6.%7."/>
      <w:lvlJc w:val="left"/>
      <w:pPr>
        <w:ind w:left="3960" w:hanging="1800"/>
      </w:pPr>
      <w:rPr>
        <w:rFonts w:hint="default"/>
        <w:sz w:val="25"/>
      </w:rPr>
    </w:lvl>
    <w:lvl w:ilvl="7">
      <w:start w:val="1"/>
      <w:numFmt w:val="decimal"/>
      <w:lvlText w:val="%1.%2.%3.%4.%5.%6.%7.%8."/>
      <w:lvlJc w:val="left"/>
      <w:pPr>
        <w:ind w:left="4320" w:hanging="1800"/>
      </w:pPr>
      <w:rPr>
        <w:rFonts w:hint="default"/>
        <w:sz w:val="25"/>
      </w:rPr>
    </w:lvl>
    <w:lvl w:ilvl="8">
      <w:start w:val="1"/>
      <w:numFmt w:val="decimal"/>
      <w:lvlText w:val="%1.%2.%3.%4.%5.%6.%7.%8.%9."/>
      <w:lvlJc w:val="left"/>
      <w:pPr>
        <w:ind w:left="5040" w:hanging="2160"/>
      </w:pPr>
      <w:rPr>
        <w:rFonts w:hint="default"/>
        <w:sz w:val="25"/>
      </w:rPr>
    </w:lvl>
  </w:abstractNum>
  <w:abstractNum w:abstractNumId="23">
    <w:nsid w:val="36035C40"/>
    <w:multiLevelType w:val="multilevel"/>
    <w:tmpl w:val="361C3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81A76C7"/>
    <w:multiLevelType w:val="multilevel"/>
    <w:tmpl w:val="E18C3218"/>
    <w:lvl w:ilvl="0">
      <w:start w:val="2"/>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39203EA3"/>
    <w:multiLevelType w:val="multilevel"/>
    <w:tmpl w:val="8512AE0A"/>
    <w:lvl w:ilvl="0">
      <w:start w:val="8"/>
      <w:numFmt w:val="decimal"/>
      <w:lvlText w:val="%1."/>
      <w:lvlJc w:val="left"/>
      <w:pPr>
        <w:ind w:left="390" w:hanging="390"/>
      </w:pPr>
      <w:rPr>
        <w:rFonts w:hint="default"/>
        <w:b/>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3A8C3DBC"/>
    <w:multiLevelType w:val="hybridMultilevel"/>
    <w:tmpl w:val="0EECB83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7">
    <w:nsid w:val="3AE229B3"/>
    <w:multiLevelType w:val="hybridMultilevel"/>
    <w:tmpl w:val="2728B5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B8F0AAB"/>
    <w:multiLevelType w:val="hybridMultilevel"/>
    <w:tmpl w:val="74229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0C5154"/>
    <w:multiLevelType w:val="hybridMultilevel"/>
    <w:tmpl w:val="A9CCAAD6"/>
    <w:lvl w:ilvl="0" w:tplc="085C0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E03FFA"/>
    <w:multiLevelType w:val="multilevel"/>
    <w:tmpl w:val="B8564E3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2651" w:hanging="1800"/>
      </w:pPr>
      <w:rPr>
        <w:rFonts w:hint="default"/>
        <w:b w:val="0"/>
      </w:rPr>
    </w:lvl>
  </w:abstractNum>
  <w:abstractNum w:abstractNumId="31">
    <w:nsid w:val="4E1C57D5"/>
    <w:multiLevelType w:val="hybridMultilevel"/>
    <w:tmpl w:val="9390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5007D"/>
    <w:multiLevelType w:val="multilevel"/>
    <w:tmpl w:val="492A36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B56CCE"/>
    <w:multiLevelType w:val="hybridMultilevel"/>
    <w:tmpl w:val="D87A5DBA"/>
    <w:lvl w:ilvl="0" w:tplc="04190001">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34">
    <w:nsid w:val="55684005"/>
    <w:multiLevelType w:val="multilevel"/>
    <w:tmpl w:val="64CC86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7713F58"/>
    <w:multiLevelType w:val="hybridMultilevel"/>
    <w:tmpl w:val="36CEF62C"/>
    <w:lvl w:ilvl="0" w:tplc="A708650C">
      <w:start w:val="1"/>
      <w:numFmt w:val="decimal"/>
      <w:lvlText w:val="%1)"/>
      <w:lvlJc w:val="left"/>
      <w:pPr>
        <w:ind w:left="2291" w:hanging="360"/>
      </w:pPr>
      <w:rPr>
        <w:b w:val="0"/>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6">
    <w:nsid w:val="5F53337D"/>
    <w:multiLevelType w:val="multilevel"/>
    <w:tmpl w:val="FE164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372F66"/>
    <w:multiLevelType w:val="hybridMultilevel"/>
    <w:tmpl w:val="25720672"/>
    <w:lvl w:ilvl="0" w:tplc="FCC830A6">
      <w:start w:val="1"/>
      <w:numFmt w:val="decimal"/>
      <w:lvlText w:val="1.%1"/>
      <w:lvlJc w:val="left"/>
      <w:pPr>
        <w:tabs>
          <w:tab w:val="num" w:pos="1506"/>
        </w:tabs>
        <w:ind w:left="1506"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2546CC"/>
    <w:multiLevelType w:val="hybridMultilevel"/>
    <w:tmpl w:val="2D0466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1B05E1"/>
    <w:multiLevelType w:val="multilevel"/>
    <w:tmpl w:val="58702940"/>
    <w:lvl w:ilvl="0">
      <w:start w:val="1"/>
      <w:numFmt w:val="decimal"/>
      <w:lvlText w:val="%1."/>
      <w:lvlJc w:val="left"/>
      <w:pPr>
        <w:ind w:left="3338" w:hanging="360"/>
      </w:pPr>
      <w:rPr>
        <w:rFonts w:hint="default"/>
      </w:rPr>
    </w:lvl>
    <w:lvl w:ilvl="1">
      <w:start w:val="2"/>
      <w:numFmt w:val="decimal"/>
      <w:lvlText w:val="%1.%2."/>
      <w:lvlJc w:val="left"/>
      <w:pPr>
        <w:ind w:left="4200" w:hanging="360"/>
      </w:pPr>
      <w:rPr>
        <w:rFonts w:hint="default"/>
      </w:rPr>
    </w:lvl>
    <w:lvl w:ilvl="2">
      <w:start w:val="1"/>
      <w:numFmt w:val="decimal"/>
      <w:lvlText w:val="%1.%2.%3."/>
      <w:lvlJc w:val="left"/>
      <w:pPr>
        <w:ind w:left="5422" w:hanging="720"/>
      </w:pPr>
      <w:rPr>
        <w:rFonts w:hint="default"/>
      </w:rPr>
    </w:lvl>
    <w:lvl w:ilvl="3">
      <w:start w:val="1"/>
      <w:numFmt w:val="decimal"/>
      <w:lvlText w:val="%1.%2.%3.%4."/>
      <w:lvlJc w:val="left"/>
      <w:pPr>
        <w:ind w:left="6284" w:hanging="720"/>
      </w:pPr>
      <w:rPr>
        <w:rFonts w:hint="default"/>
      </w:rPr>
    </w:lvl>
    <w:lvl w:ilvl="4">
      <w:start w:val="1"/>
      <w:numFmt w:val="decimal"/>
      <w:lvlText w:val="%1.%2.%3.%4.%5."/>
      <w:lvlJc w:val="left"/>
      <w:pPr>
        <w:ind w:left="7506" w:hanging="1080"/>
      </w:pPr>
      <w:rPr>
        <w:rFonts w:hint="default"/>
      </w:rPr>
    </w:lvl>
    <w:lvl w:ilvl="5">
      <w:start w:val="1"/>
      <w:numFmt w:val="decimal"/>
      <w:lvlText w:val="%1.%2.%3.%4.%5.%6."/>
      <w:lvlJc w:val="left"/>
      <w:pPr>
        <w:ind w:left="8368" w:hanging="1080"/>
      </w:pPr>
      <w:rPr>
        <w:rFonts w:hint="default"/>
      </w:rPr>
    </w:lvl>
    <w:lvl w:ilvl="6">
      <w:start w:val="1"/>
      <w:numFmt w:val="decimal"/>
      <w:lvlText w:val="%1.%2.%3.%4.%5.%6.%7."/>
      <w:lvlJc w:val="left"/>
      <w:pPr>
        <w:ind w:left="9590" w:hanging="1440"/>
      </w:pPr>
      <w:rPr>
        <w:rFonts w:hint="default"/>
      </w:rPr>
    </w:lvl>
    <w:lvl w:ilvl="7">
      <w:start w:val="1"/>
      <w:numFmt w:val="decimal"/>
      <w:lvlText w:val="%1.%2.%3.%4.%5.%6.%7.%8."/>
      <w:lvlJc w:val="left"/>
      <w:pPr>
        <w:ind w:left="10452" w:hanging="1440"/>
      </w:pPr>
      <w:rPr>
        <w:rFonts w:hint="default"/>
      </w:rPr>
    </w:lvl>
    <w:lvl w:ilvl="8">
      <w:start w:val="1"/>
      <w:numFmt w:val="decimal"/>
      <w:lvlText w:val="%1.%2.%3.%4.%5.%6.%7.%8.%9."/>
      <w:lvlJc w:val="left"/>
      <w:pPr>
        <w:ind w:left="11674" w:hanging="1800"/>
      </w:pPr>
      <w:rPr>
        <w:rFonts w:hint="default"/>
      </w:rPr>
    </w:lvl>
  </w:abstractNum>
  <w:abstractNum w:abstractNumId="40">
    <w:nsid w:val="65413A04"/>
    <w:multiLevelType w:val="hybridMultilevel"/>
    <w:tmpl w:val="E30AB7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A53294"/>
    <w:multiLevelType w:val="hybridMultilevel"/>
    <w:tmpl w:val="4D7864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2A0372B"/>
    <w:multiLevelType w:val="multilevel"/>
    <w:tmpl w:val="F68C14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AF1B96"/>
    <w:multiLevelType w:val="multilevel"/>
    <w:tmpl w:val="EECEDBE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405" w:hanging="360"/>
      </w:pPr>
      <w:rPr>
        <w:rFonts w:hint="default"/>
        <w:b w:val="0"/>
        <w:sz w:val="24"/>
        <w:szCs w:val="24"/>
      </w:rPr>
    </w:lvl>
    <w:lvl w:ilvl="2">
      <w:start w:val="1"/>
      <w:numFmt w:val="decimal"/>
      <w:lvlText w:val="%1.%2.%3."/>
      <w:lvlJc w:val="left"/>
      <w:pPr>
        <w:ind w:left="862" w:hanging="720"/>
      </w:pPr>
      <w:rPr>
        <w:rFonts w:hint="default"/>
        <w:b w:val="0"/>
        <w:color w:val="auto"/>
        <w:sz w:val="24"/>
        <w:szCs w:val="24"/>
      </w:rPr>
    </w:lvl>
    <w:lvl w:ilvl="3">
      <w:start w:val="1"/>
      <w:numFmt w:val="decimal"/>
      <w:lvlText w:val="%1.%2.%3.%4."/>
      <w:lvlJc w:val="left"/>
      <w:pPr>
        <w:ind w:left="855" w:hanging="720"/>
      </w:pPr>
      <w:rPr>
        <w:rFonts w:hint="default"/>
        <w:sz w:val="20"/>
      </w:rPr>
    </w:lvl>
    <w:lvl w:ilvl="4">
      <w:start w:val="1"/>
      <w:numFmt w:val="decimal"/>
      <w:lvlText w:val="%1.%2.%3.%4.%5."/>
      <w:lvlJc w:val="left"/>
      <w:pPr>
        <w:ind w:left="1260" w:hanging="1080"/>
      </w:pPr>
      <w:rPr>
        <w:rFonts w:hint="default"/>
        <w:sz w:val="20"/>
      </w:rPr>
    </w:lvl>
    <w:lvl w:ilvl="5">
      <w:start w:val="1"/>
      <w:numFmt w:val="decimal"/>
      <w:lvlText w:val="%1.%2.%3.%4.%5.%6."/>
      <w:lvlJc w:val="left"/>
      <w:pPr>
        <w:ind w:left="1305" w:hanging="1080"/>
      </w:pPr>
      <w:rPr>
        <w:rFonts w:hint="default"/>
        <w:sz w:val="20"/>
      </w:rPr>
    </w:lvl>
    <w:lvl w:ilvl="6">
      <w:start w:val="1"/>
      <w:numFmt w:val="decimal"/>
      <w:lvlText w:val="%1.%2.%3.%4.%5.%6.%7."/>
      <w:lvlJc w:val="left"/>
      <w:pPr>
        <w:ind w:left="1350" w:hanging="1080"/>
      </w:pPr>
      <w:rPr>
        <w:rFonts w:hint="default"/>
        <w:sz w:val="20"/>
      </w:rPr>
    </w:lvl>
    <w:lvl w:ilvl="7">
      <w:start w:val="1"/>
      <w:numFmt w:val="decimal"/>
      <w:lvlText w:val="%1.%2.%3.%4.%5.%6.%7.%8."/>
      <w:lvlJc w:val="left"/>
      <w:pPr>
        <w:ind w:left="1755" w:hanging="1440"/>
      </w:pPr>
      <w:rPr>
        <w:rFonts w:hint="default"/>
        <w:sz w:val="20"/>
      </w:rPr>
    </w:lvl>
    <w:lvl w:ilvl="8">
      <w:start w:val="1"/>
      <w:numFmt w:val="decimal"/>
      <w:lvlText w:val="%1.%2.%3.%4.%5.%6.%7.%8.%9."/>
      <w:lvlJc w:val="left"/>
      <w:pPr>
        <w:ind w:left="1800" w:hanging="1440"/>
      </w:pPr>
      <w:rPr>
        <w:rFonts w:hint="default"/>
        <w:sz w:val="20"/>
      </w:rPr>
    </w:lvl>
  </w:abstractNum>
  <w:abstractNum w:abstractNumId="44">
    <w:nsid w:val="7E7A5BB6"/>
    <w:multiLevelType w:val="hybridMultilevel"/>
    <w:tmpl w:val="F6F0E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B6FBF"/>
    <w:multiLevelType w:val="multilevel"/>
    <w:tmpl w:val="99D4079C"/>
    <w:lvl w:ilvl="0">
      <w:start w:val="7"/>
      <w:numFmt w:val="decimal"/>
      <w:lvlText w:val="%1."/>
      <w:lvlJc w:val="left"/>
      <w:pPr>
        <w:ind w:left="360" w:hanging="360"/>
      </w:pPr>
      <w:rPr>
        <w:rFonts w:hint="default"/>
        <w:b w:val="0"/>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num w:numId="1">
    <w:abstractNumId w:val="43"/>
  </w:num>
  <w:num w:numId="2">
    <w:abstractNumId w:val="18"/>
  </w:num>
  <w:num w:numId="3">
    <w:abstractNumId w:val="39"/>
  </w:num>
  <w:num w:numId="4">
    <w:abstractNumId w:val="3"/>
  </w:num>
  <w:num w:numId="5">
    <w:abstractNumId w:val="25"/>
  </w:num>
  <w:num w:numId="6">
    <w:abstractNumId w:val="16"/>
  </w:num>
  <w:num w:numId="7">
    <w:abstractNumId w:val="10"/>
  </w:num>
  <w:num w:numId="8">
    <w:abstractNumId w:val="4"/>
  </w:num>
  <w:num w:numId="9">
    <w:abstractNumId w:val="37"/>
  </w:num>
  <w:num w:numId="10">
    <w:abstractNumId w:val="13"/>
  </w:num>
  <w:num w:numId="11">
    <w:abstractNumId w:val="11"/>
  </w:num>
  <w:num w:numId="12">
    <w:abstractNumId w:val="29"/>
  </w:num>
  <w:num w:numId="13">
    <w:abstractNumId w:val="38"/>
  </w:num>
  <w:num w:numId="14">
    <w:abstractNumId w:val="45"/>
  </w:num>
  <w:num w:numId="15">
    <w:abstractNumId w:val="34"/>
  </w:num>
  <w:num w:numId="16">
    <w:abstractNumId w:val="6"/>
  </w:num>
  <w:num w:numId="17">
    <w:abstractNumId w:val="15"/>
  </w:num>
  <w:num w:numId="18">
    <w:abstractNumId w:val="24"/>
  </w:num>
  <w:num w:numId="19">
    <w:abstractNumId w:val="12"/>
  </w:num>
  <w:num w:numId="20">
    <w:abstractNumId w:val="14"/>
  </w:num>
  <w:num w:numId="21">
    <w:abstractNumId w:val="31"/>
  </w:num>
  <w:num w:numId="22">
    <w:abstractNumId w:val="32"/>
  </w:num>
  <w:num w:numId="23">
    <w:abstractNumId w:val="41"/>
  </w:num>
  <w:num w:numId="24">
    <w:abstractNumId w:val="5"/>
  </w:num>
  <w:num w:numId="25">
    <w:abstractNumId w:val="1"/>
  </w:num>
  <w:num w:numId="26">
    <w:abstractNumId w:val="42"/>
  </w:num>
  <w:num w:numId="27">
    <w:abstractNumId w:val="22"/>
  </w:num>
  <w:num w:numId="28">
    <w:abstractNumId w:val="36"/>
  </w:num>
  <w:num w:numId="29">
    <w:abstractNumId w:val="2"/>
  </w:num>
  <w:num w:numId="30">
    <w:abstractNumId w:val="26"/>
  </w:num>
  <w:num w:numId="31">
    <w:abstractNumId w:val="17"/>
  </w:num>
  <w:num w:numId="32">
    <w:abstractNumId w:val="28"/>
  </w:num>
  <w:num w:numId="33">
    <w:abstractNumId w:val="40"/>
  </w:num>
  <w:num w:numId="34">
    <w:abstractNumId w:val="44"/>
  </w:num>
  <w:num w:numId="35">
    <w:abstractNumId w:val="27"/>
  </w:num>
  <w:num w:numId="36">
    <w:abstractNumId w:val="30"/>
  </w:num>
  <w:num w:numId="37">
    <w:abstractNumId w:val="35"/>
  </w:num>
  <w:num w:numId="38">
    <w:abstractNumId w:val="20"/>
  </w:num>
  <w:num w:numId="39">
    <w:abstractNumId w:val="33"/>
  </w:num>
  <w:num w:numId="40">
    <w:abstractNumId w:val="23"/>
  </w:num>
  <w:num w:numId="41">
    <w:abstractNumId w:val="0"/>
  </w:num>
  <w:num w:numId="42">
    <w:abstractNumId w:val="21"/>
  </w:num>
  <w:num w:numId="43">
    <w:abstractNumId w:val="8"/>
  </w:num>
  <w:num w:numId="44">
    <w:abstractNumId w:val="19"/>
  </w:num>
  <w:num w:numId="45">
    <w:abstractNumId w:val="9"/>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6"/>
    <w:rsid w:val="0000014D"/>
    <w:rsid w:val="000025AE"/>
    <w:rsid w:val="00007576"/>
    <w:rsid w:val="000154A0"/>
    <w:rsid w:val="000174E4"/>
    <w:rsid w:val="000215A2"/>
    <w:rsid w:val="00025DBA"/>
    <w:rsid w:val="00030A3C"/>
    <w:rsid w:val="00035F0D"/>
    <w:rsid w:val="0003789E"/>
    <w:rsid w:val="00044BFD"/>
    <w:rsid w:val="00047168"/>
    <w:rsid w:val="000501FE"/>
    <w:rsid w:val="000519BB"/>
    <w:rsid w:val="000573AE"/>
    <w:rsid w:val="00066B2E"/>
    <w:rsid w:val="00072515"/>
    <w:rsid w:val="00077947"/>
    <w:rsid w:val="00077EAB"/>
    <w:rsid w:val="000808C3"/>
    <w:rsid w:val="00081ECB"/>
    <w:rsid w:val="00085F6D"/>
    <w:rsid w:val="00086653"/>
    <w:rsid w:val="00086D66"/>
    <w:rsid w:val="0009611C"/>
    <w:rsid w:val="0009765D"/>
    <w:rsid w:val="000A171D"/>
    <w:rsid w:val="000A4B76"/>
    <w:rsid w:val="000B190A"/>
    <w:rsid w:val="000B414D"/>
    <w:rsid w:val="000B77B7"/>
    <w:rsid w:val="000C1895"/>
    <w:rsid w:val="000C38EA"/>
    <w:rsid w:val="000C4547"/>
    <w:rsid w:val="000C4DBA"/>
    <w:rsid w:val="000D04BC"/>
    <w:rsid w:val="000D6C7C"/>
    <w:rsid w:val="000D6CE6"/>
    <w:rsid w:val="000E5A7E"/>
    <w:rsid w:val="000F2C60"/>
    <w:rsid w:val="000F6325"/>
    <w:rsid w:val="000F7B07"/>
    <w:rsid w:val="0010308B"/>
    <w:rsid w:val="00107ADD"/>
    <w:rsid w:val="00112B56"/>
    <w:rsid w:val="001159E3"/>
    <w:rsid w:val="00116D0D"/>
    <w:rsid w:val="00122525"/>
    <w:rsid w:val="00133D5B"/>
    <w:rsid w:val="001341FF"/>
    <w:rsid w:val="001369C7"/>
    <w:rsid w:val="001375C1"/>
    <w:rsid w:val="00141AD5"/>
    <w:rsid w:val="00146461"/>
    <w:rsid w:val="001500A4"/>
    <w:rsid w:val="00152077"/>
    <w:rsid w:val="001579BC"/>
    <w:rsid w:val="0016046A"/>
    <w:rsid w:val="00166353"/>
    <w:rsid w:val="001675B3"/>
    <w:rsid w:val="001703D9"/>
    <w:rsid w:val="001725DB"/>
    <w:rsid w:val="00173B85"/>
    <w:rsid w:val="00176341"/>
    <w:rsid w:val="001820EC"/>
    <w:rsid w:val="00184923"/>
    <w:rsid w:val="00184FC2"/>
    <w:rsid w:val="00185805"/>
    <w:rsid w:val="00191976"/>
    <w:rsid w:val="00197835"/>
    <w:rsid w:val="001A0E8A"/>
    <w:rsid w:val="001A16FF"/>
    <w:rsid w:val="001B2922"/>
    <w:rsid w:val="001B2BA4"/>
    <w:rsid w:val="001B3577"/>
    <w:rsid w:val="001B54F5"/>
    <w:rsid w:val="001C1E39"/>
    <w:rsid w:val="001C47B6"/>
    <w:rsid w:val="001D17B2"/>
    <w:rsid w:val="001D3944"/>
    <w:rsid w:val="001D3E95"/>
    <w:rsid w:val="001D66C3"/>
    <w:rsid w:val="001E0AFE"/>
    <w:rsid w:val="001E60F4"/>
    <w:rsid w:val="001E7DFE"/>
    <w:rsid w:val="001F2B28"/>
    <w:rsid w:val="001F4398"/>
    <w:rsid w:val="002069C0"/>
    <w:rsid w:val="00206F6E"/>
    <w:rsid w:val="0021038B"/>
    <w:rsid w:val="00214190"/>
    <w:rsid w:val="0021610E"/>
    <w:rsid w:val="00217707"/>
    <w:rsid w:val="002237BC"/>
    <w:rsid w:val="00225F73"/>
    <w:rsid w:val="0022764E"/>
    <w:rsid w:val="00234D77"/>
    <w:rsid w:val="00240935"/>
    <w:rsid w:val="00243756"/>
    <w:rsid w:val="00244CAC"/>
    <w:rsid w:val="002538A5"/>
    <w:rsid w:val="002575EA"/>
    <w:rsid w:val="00260C92"/>
    <w:rsid w:val="00263B4C"/>
    <w:rsid w:val="00272309"/>
    <w:rsid w:val="0027311B"/>
    <w:rsid w:val="0027624F"/>
    <w:rsid w:val="002822D6"/>
    <w:rsid w:val="002829D9"/>
    <w:rsid w:val="00285F58"/>
    <w:rsid w:val="002874AA"/>
    <w:rsid w:val="00295C0B"/>
    <w:rsid w:val="002971AE"/>
    <w:rsid w:val="002A352A"/>
    <w:rsid w:val="002A4DCB"/>
    <w:rsid w:val="002B0381"/>
    <w:rsid w:val="002B43A2"/>
    <w:rsid w:val="002B5F99"/>
    <w:rsid w:val="002B6E00"/>
    <w:rsid w:val="002B7F5E"/>
    <w:rsid w:val="002C48DE"/>
    <w:rsid w:val="002C4CDC"/>
    <w:rsid w:val="002C5B60"/>
    <w:rsid w:val="002D0D64"/>
    <w:rsid w:val="002D1715"/>
    <w:rsid w:val="002D4612"/>
    <w:rsid w:val="002D7AB2"/>
    <w:rsid w:val="002E0D77"/>
    <w:rsid w:val="002E3983"/>
    <w:rsid w:val="002E7DDB"/>
    <w:rsid w:val="002F16F6"/>
    <w:rsid w:val="002F46F5"/>
    <w:rsid w:val="002F6931"/>
    <w:rsid w:val="002F6F1B"/>
    <w:rsid w:val="0030268B"/>
    <w:rsid w:val="00303D09"/>
    <w:rsid w:val="00310DFE"/>
    <w:rsid w:val="00316C28"/>
    <w:rsid w:val="00323E6C"/>
    <w:rsid w:val="00330434"/>
    <w:rsid w:val="0033184D"/>
    <w:rsid w:val="0033580A"/>
    <w:rsid w:val="00354EDF"/>
    <w:rsid w:val="00365CB1"/>
    <w:rsid w:val="00374558"/>
    <w:rsid w:val="00374F71"/>
    <w:rsid w:val="00376957"/>
    <w:rsid w:val="0038569A"/>
    <w:rsid w:val="00385F36"/>
    <w:rsid w:val="00387DEB"/>
    <w:rsid w:val="0039130B"/>
    <w:rsid w:val="0039351D"/>
    <w:rsid w:val="00395D9F"/>
    <w:rsid w:val="00397549"/>
    <w:rsid w:val="003A0AED"/>
    <w:rsid w:val="003A2ADE"/>
    <w:rsid w:val="003C75D5"/>
    <w:rsid w:val="003D3D7E"/>
    <w:rsid w:val="003E2B39"/>
    <w:rsid w:val="003E3111"/>
    <w:rsid w:val="003E7027"/>
    <w:rsid w:val="003F509D"/>
    <w:rsid w:val="004012EF"/>
    <w:rsid w:val="00402409"/>
    <w:rsid w:val="00403145"/>
    <w:rsid w:val="004066F6"/>
    <w:rsid w:val="00406A4F"/>
    <w:rsid w:val="004077A7"/>
    <w:rsid w:val="00412FD7"/>
    <w:rsid w:val="004174A8"/>
    <w:rsid w:val="00417A2C"/>
    <w:rsid w:val="00417AE6"/>
    <w:rsid w:val="004218A3"/>
    <w:rsid w:val="0042329B"/>
    <w:rsid w:val="0042632E"/>
    <w:rsid w:val="00430B70"/>
    <w:rsid w:val="00432793"/>
    <w:rsid w:val="00432F26"/>
    <w:rsid w:val="00434AB9"/>
    <w:rsid w:val="0044117F"/>
    <w:rsid w:val="00441A12"/>
    <w:rsid w:val="00441CD0"/>
    <w:rsid w:val="004456A1"/>
    <w:rsid w:val="00445FDD"/>
    <w:rsid w:val="004543FC"/>
    <w:rsid w:val="00457C42"/>
    <w:rsid w:val="0046050D"/>
    <w:rsid w:val="004614EE"/>
    <w:rsid w:val="0046226C"/>
    <w:rsid w:val="00462365"/>
    <w:rsid w:val="004629FA"/>
    <w:rsid w:val="004707EF"/>
    <w:rsid w:val="00471CFB"/>
    <w:rsid w:val="00473C58"/>
    <w:rsid w:val="00473E8E"/>
    <w:rsid w:val="004810FD"/>
    <w:rsid w:val="00483A83"/>
    <w:rsid w:val="00485CDF"/>
    <w:rsid w:val="00492B71"/>
    <w:rsid w:val="004959EC"/>
    <w:rsid w:val="00497254"/>
    <w:rsid w:val="00497ACB"/>
    <w:rsid w:val="00497EB1"/>
    <w:rsid w:val="004A4C80"/>
    <w:rsid w:val="004A52CE"/>
    <w:rsid w:val="004A5797"/>
    <w:rsid w:val="004A7A48"/>
    <w:rsid w:val="004A7B3F"/>
    <w:rsid w:val="004B61C6"/>
    <w:rsid w:val="004C2146"/>
    <w:rsid w:val="004C4E58"/>
    <w:rsid w:val="004C5533"/>
    <w:rsid w:val="004D11CB"/>
    <w:rsid w:val="004D2AE0"/>
    <w:rsid w:val="004E16B4"/>
    <w:rsid w:val="004E7D98"/>
    <w:rsid w:val="004F4A9E"/>
    <w:rsid w:val="005018F8"/>
    <w:rsid w:val="00506148"/>
    <w:rsid w:val="00511A21"/>
    <w:rsid w:val="00513F61"/>
    <w:rsid w:val="005240E7"/>
    <w:rsid w:val="0052496B"/>
    <w:rsid w:val="00532A10"/>
    <w:rsid w:val="005367B8"/>
    <w:rsid w:val="00537431"/>
    <w:rsid w:val="00537D61"/>
    <w:rsid w:val="00541941"/>
    <w:rsid w:val="00543B55"/>
    <w:rsid w:val="005465EC"/>
    <w:rsid w:val="00547B48"/>
    <w:rsid w:val="00550C4C"/>
    <w:rsid w:val="00552584"/>
    <w:rsid w:val="0055268B"/>
    <w:rsid w:val="005573DE"/>
    <w:rsid w:val="00564AF2"/>
    <w:rsid w:val="00573F37"/>
    <w:rsid w:val="005874AD"/>
    <w:rsid w:val="00587E10"/>
    <w:rsid w:val="00595C13"/>
    <w:rsid w:val="0059671E"/>
    <w:rsid w:val="005A1A91"/>
    <w:rsid w:val="005A3D72"/>
    <w:rsid w:val="005A4515"/>
    <w:rsid w:val="005A5C04"/>
    <w:rsid w:val="005A6FF5"/>
    <w:rsid w:val="005A73E5"/>
    <w:rsid w:val="005B2B59"/>
    <w:rsid w:val="005B2E04"/>
    <w:rsid w:val="005B56A4"/>
    <w:rsid w:val="005B7638"/>
    <w:rsid w:val="005D3AC5"/>
    <w:rsid w:val="005D57E8"/>
    <w:rsid w:val="005E1E35"/>
    <w:rsid w:val="005E4766"/>
    <w:rsid w:val="005E5D13"/>
    <w:rsid w:val="005F29BC"/>
    <w:rsid w:val="005F446F"/>
    <w:rsid w:val="005F6E29"/>
    <w:rsid w:val="006021C2"/>
    <w:rsid w:val="00602A12"/>
    <w:rsid w:val="0060531A"/>
    <w:rsid w:val="00607C47"/>
    <w:rsid w:val="00611F44"/>
    <w:rsid w:val="00613034"/>
    <w:rsid w:val="00615E8E"/>
    <w:rsid w:val="006169FE"/>
    <w:rsid w:val="00625BBA"/>
    <w:rsid w:val="006419CC"/>
    <w:rsid w:val="0064264A"/>
    <w:rsid w:val="00643EE2"/>
    <w:rsid w:val="006455FD"/>
    <w:rsid w:val="006465FD"/>
    <w:rsid w:val="0065303E"/>
    <w:rsid w:val="0065489C"/>
    <w:rsid w:val="006573DB"/>
    <w:rsid w:val="00661B6E"/>
    <w:rsid w:val="00661E24"/>
    <w:rsid w:val="00665851"/>
    <w:rsid w:val="00672D03"/>
    <w:rsid w:val="00673CE5"/>
    <w:rsid w:val="006749AB"/>
    <w:rsid w:val="006752DD"/>
    <w:rsid w:val="00691CE0"/>
    <w:rsid w:val="00692DC8"/>
    <w:rsid w:val="0069366D"/>
    <w:rsid w:val="00695369"/>
    <w:rsid w:val="0069601E"/>
    <w:rsid w:val="006960A9"/>
    <w:rsid w:val="006A17D0"/>
    <w:rsid w:val="006A1A0C"/>
    <w:rsid w:val="006A1E97"/>
    <w:rsid w:val="006B3906"/>
    <w:rsid w:val="006B45F9"/>
    <w:rsid w:val="006B4FCB"/>
    <w:rsid w:val="006B5E4E"/>
    <w:rsid w:val="006C2166"/>
    <w:rsid w:val="006C260F"/>
    <w:rsid w:val="006C3D27"/>
    <w:rsid w:val="006D3853"/>
    <w:rsid w:val="006E49F9"/>
    <w:rsid w:val="006F527C"/>
    <w:rsid w:val="00700154"/>
    <w:rsid w:val="0071044A"/>
    <w:rsid w:val="00712D97"/>
    <w:rsid w:val="007136D3"/>
    <w:rsid w:val="00724D4C"/>
    <w:rsid w:val="00726F21"/>
    <w:rsid w:val="007315A6"/>
    <w:rsid w:val="007326BD"/>
    <w:rsid w:val="00736622"/>
    <w:rsid w:val="00740815"/>
    <w:rsid w:val="00741E2F"/>
    <w:rsid w:val="00742AC2"/>
    <w:rsid w:val="00743EAF"/>
    <w:rsid w:val="0074741D"/>
    <w:rsid w:val="00753153"/>
    <w:rsid w:val="0076490C"/>
    <w:rsid w:val="0076677D"/>
    <w:rsid w:val="007700F3"/>
    <w:rsid w:val="007807E3"/>
    <w:rsid w:val="007873F9"/>
    <w:rsid w:val="00795D18"/>
    <w:rsid w:val="007A12EC"/>
    <w:rsid w:val="007A4E15"/>
    <w:rsid w:val="007B0B14"/>
    <w:rsid w:val="007B260F"/>
    <w:rsid w:val="007B56A7"/>
    <w:rsid w:val="007B5EA6"/>
    <w:rsid w:val="007C2FD9"/>
    <w:rsid w:val="007C55BB"/>
    <w:rsid w:val="007D27D6"/>
    <w:rsid w:val="007D426A"/>
    <w:rsid w:val="007D6C23"/>
    <w:rsid w:val="007E3E2A"/>
    <w:rsid w:val="007F33F2"/>
    <w:rsid w:val="00803C31"/>
    <w:rsid w:val="00806C85"/>
    <w:rsid w:val="008110A6"/>
    <w:rsid w:val="008143B9"/>
    <w:rsid w:val="00815E54"/>
    <w:rsid w:val="00820494"/>
    <w:rsid w:val="00822DA6"/>
    <w:rsid w:val="00824C66"/>
    <w:rsid w:val="00832D59"/>
    <w:rsid w:val="0083601F"/>
    <w:rsid w:val="00837B40"/>
    <w:rsid w:val="00841365"/>
    <w:rsid w:val="00841944"/>
    <w:rsid w:val="00841E0C"/>
    <w:rsid w:val="00843821"/>
    <w:rsid w:val="00851854"/>
    <w:rsid w:val="00852A2E"/>
    <w:rsid w:val="00853209"/>
    <w:rsid w:val="00854DF0"/>
    <w:rsid w:val="00856643"/>
    <w:rsid w:val="00856D5C"/>
    <w:rsid w:val="008574C6"/>
    <w:rsid w:val="00857EA4"/>
    <w:rsid w:val="008708CD"/>
    <w:rsid w:val="00872481"/>
    <w:rsid w:val="00882AE3"/>
    <w:rsid w:val="008858D6"/>
    <w:rsid w:val="00887779"/>
    <w:rsid w:val="00890388"/>
    <w:rsid w:val="00891F90"/>
    <w:rsid w:val="008A4F8E"/>
    <w:rsid w:val="008A5202"/>
    <w:rsid w:val="008A5FD4"/>
    <w:rsid w:val="008A6F49"/>
    <w:rsid w:val="008B18F8"/>
    <w:rsid w:val="008C0D1B"/>
    <w:rsid w:val="008D1075"/>
    <w:rsid w:val="008D2E84"/>
    <w:rsid w:val="008E55D8"/>
    <w:rsid w:val="008E76DE"/>
    <w:rsid w:val="008F01B1"/>
    <w:rsid w:val="00906733"/>
    <w:rsid w:val="00907168"/>
    <w:rsid w:val="00913832"/>
    <w:rsid w:val="00914937"/>
    <w:rsid w:val="00915A5F"/>
    <w:rsid w:val="00915FE3"/>
    <w:rsid w:val="009163F3"/>
    <w:rsid w:val="009176C2"/>
    <w:rsid w:val="00917E76"/>
    <w:rsid w:val="009208F7"/>
    <w:rsid w:val="009219FB"/>
    <w:rsid w:val="00921CBB"/>
    <w:rsid w:val="009300C1"/>
    <w:rsid w:val="009314FA"/>
    <w:rsid w:val="0094253E"/>
    <w:rsid w:val="00946241"/>
    <w:rsid w:val="0095608C"/>
    <w:rsid w:val="009575CD"/>
    <w:rsid w:val="00957636"/>
    <w:rsid w:val="009642E8"/>
    <w:rsid w:val="00966B0D"/>
    <w:rsid w:val="0096708B"/>
    <w:rsid w:val="00974F6F"/>
    <w:rsid w:val="00975822"/>
    <w:rsid w:val="009829B1"/>
    <w:rsid w:val="00985E6A"/>
    <w:rsid w:val="009917A2"/>
    <w:rsid w:val="00997B9E"/>
    <w:rsid w:val="009A1997"/>
    <w:rsid w:val="009A31EE"/>
    <w:rsid w:val="009A3501"/>
    <w:rsid w:val="009A4180"/>
    <w:rsid w:val="009B17C4"/>
    <w:rsid w:val="009B1E4D"/>
    <w:rsid w:val="009B3894"/>
    <w:rsid w:val="009D38C5"/>
    <w:rsid w:val="009D5BDB"/>
    <w:rsid w:val="009E36BB"/>
    <w:rsid w:val="009E63AD"/>
    <w:rsid w:val="009F1F97"/>
    <w:rsid w:val="009F6104"/>
    <w:rsid w:val="009F70C9"/>
    <w:rsid w:val="009F792A"/>
    <w:rsid w:val="00A02B39"/>
    <w:rsid w:val="00A13ABF"/>
    <w:rsid w:val="00A2799B"/>
    <w:rsid w:val="00A32088"/>
    <w:rsid w:val="00A367C6"/>
    <w:rsid w:val="00A3788F"/>
    <w:rsid w:val="00A404DA"/>
    <w:rsid w:val="00A4186B"/>
    <w:rsid w:val="00A4528F"/>
    <w:rsid w:val="00A45313"/>
    <w:rsid w:val="00A4763B"/>
    <w:rsid w:val="00A47888"/>
    <w:rsid w:val="00A52B8F"/>
    <w:rsid w:val="00A541E7"/>
    <w:rsid w:val="00A553E3"/>
    <w:rsid w:val="00A55BCC"/>
    <w:rsid w:val="00A57E42"/>
    <w:rsid w:val="00A65D40"/>
    <w:rsid w:val="00A72901"/>
    <w:rsid w:val="00A771D8"/>
    <w:rsid w:val="00A81F4A"/>
    <w:rsid w:val="00A839BD"/>
    <w:rsid w:val="00A8439D"/>
    <w:rsid w:val="00A86192"/>
    <w:rsid w:val="00A869E6"/>
    <w:rsid w:val="00A90B38"/>
    <w:rsid w:val="00A92957"/>
    <w:rsid w:val="00A93B36"/>
    <w:rsid w:val="00A95E13"/>
    <w:rsid w:val="00A974F2"/>
    <w:rsid w:val="00A977A6"/>
    <w:rsid w:val="00AA103E"/>
    <w:rsid w:val="00AA11DC"/>
    <w:rsid w:val="00AA3BB4"/>
    <w:rsid w:val="00AA5EDD"/>
    <w:rsid w:val="00AB0AA5"/>
    <w:rsid w:val="00AC045B"/>
    <w:rsid w:val="00AC7753"/>
    <w:rsid w:val="00AD18E8"/>
    <w:rsid w:val="00AE5602"/>
    <w:rsid w:val="00AF2513"/>
    <w:rsid w:val="00AF45EB"/>
    <w:rsid w:val="00AF70D0"/>
    <w:rsid w:val="00B003F3"/>
    <w:rsid w:val="00B04622"/>
    <w:rsid w:val="00B06FF3"/>
    <w:rsid w:val="00B11D08"/>
    <w:rsid w:val="00B31DEA"/>
    <w:rsid w:val="00B40952"/>
    <w:rsid w:val="00B424DB"/>
    <w:rsid w:val="00B538CD"/>
    <w:rsid w:val="00B56995"/>
    <w:rsid w:val="00B5787C"/>
    <w:rsid w:val="00B60A6E"/>
    <w:rsid w:val="00B64F85"/>
    <w:rsid w:val="00B65B28"/>
    <w:rsid w:val="00B70CE2"/>
    <w:rsid w:val="00B72ABC"/>
    <w:rsid w:val="00B774BB"/>
    <w:rsid w:val="00B81B2C"/>
    <w:rsid w:val="00B82616"/>
    <w:rsid w:val="00B84FE5"/>
    <w:rsid w:val="00B854B4"/>
    <w:rsid w:val="00B87D01"/>
    <w:rsid w:val="00B90C1E"/>
    <w:rsid w:val="00B9120B"/>
    <w:rsid w:val="00B967B6"/>
    <w:rsid w:val="00BA1407"/>
    <w:rsid w:val="00BA7F6C"/>
    <w:rsid w:val="00BB3605"/>
    <w:rsid w:val="00BB409B"/>
    <w:rsid w:val="00BC3A11"/>
    <w:rsid w:val="00BD0D73"/>
    <w:rsid w:val="00BD27BB"/>
    <w:rsid w:val="00BD3AA4"/>
    <w:rsid w:val="00BE1797"/>
    <w:rsid w:val="00BE714D"/>
    <w:rsid w:val="00BF0212"/>
    <w:rsid w:val="00BF1B9D"/>
    <w:rsid w:val="00C0288D"/>
    <w:rsid w:val="00C055DE"/>
    <w:rsid w:val="00C06B97"/>
    <w:rsid w:val="00C10549"/>
    <w:rsid w:val="00C12304"/>
    <w:rsid w:val="00C12CE8"/>
    <w:rsid w:val="00C12DAC"/>
    <w:rsid w:val="00C1342A"/>
    <w:rsid w:val="00C235C0"/>
    <w:rsid w:val="00C251B0"/>
    <w:rsid w:val="00C276D3"/>
    <w:rsid w:val="00C3010C"/>
    <w:rsid w:val="00C30576"/>
    <w:rsid w:val="00C33477"/>
    <w:rsid w:val="00C35F8F"/>
    <w:rsid w:val="00C532FC"/>
    <w:rsid w:val="00C6000D"/>
    <w:rsid w:val="00C612F4"/>
    <w:rsid w:val="00C64010"/>
    <w:rsid w:val="00C64D86"/>
    <w:rsid w:val="00C67936"/>
    <w:rsid w:val="00C7210E"/>
    <w:rsid w:val="00C75897"/>
    <w:rsid w:val="00C7745B"/>
    <w:rsid w:val="00C826CD"/>
    <w:rsid w:val="00C83B1D"/>
    <w:rsid w:val="00C84350"/>
    <w:rsid w:val="00C90591"/>
    <w:rsid w:val="00CA19A8"/>
    <w:rsid w:val="00CA337B"/>
    <w:rsid w:val="00CA6E7D"/>
    <w:rsid w:val="00CB0E78"/>
    <w:rsid w:val="00CB1025"/>
    <w:rsid w:val="00CB3B42"/>
    <w:rsid w:val="00CB5D4A"/>
    <w:rsid w:val="00CB5DCC"/>
    <w:rsid w:val="00CD1BDF"/>
    <w:rsid w:val="00CD2AB5"/>
    <w:rsid w:val="00CD3E62"/>
    <w:rsid w:val="00CD7CFB"/>
    <w:rsid w:val="00CE0B5B"/>
    <w:rsid w:val="00CE10FD"/>
    <w:rsid w:val="00CE3707"/>
    <w:rsid w:val="00CE42D6"/>
    <w:rsid w:val="00CF4C45"/>
    <w:rsid w:val="00D05EC9"/>
    <w:rsid w:val="00D23E35"/>
    <w:rsid w:val="00D25E50"/>
    <w:rsid w:val="00D26581"/>
    <w:rsid w:val="00D30114"/>
    <w:rsid w:val="00D31D20"/>
    <w:rsid w:val="00D32B04"/>
    <w:rsid w:val="00D33778"/>
    <w:rsid w:val="00D41E85"/>
    <w:rsid w:val="00D425E2"/>
    <w:rsid w:val="00D4373A"/>
    <w:rsid w:val="00D53208"/>
    <w:rsid w:val="00D5533A"/>
    <w:rsid w:val="00D602D8"/>
    <w:rsid w:val="00D617AE"/>
    <w:rsid w:val="00D64198"/>
    <w:rsid w:val="00D64854"/>
    <w:rsid w:val="00D65AF6"/>
    <w:rsid w:val="00D70E8B"/>
    <w:rsid w:val="00D72F0B"/>
    <w:rsid w:val="00D83CF2"/>
    <w:rsid w:val="00D908B5"/>
    <w:rsid w:val="00D94CCB"/>
    <w:rsid w:val="00DA1D99"/>
    <w:rsid w:val="00DA6A83"/>
    <w:rsid w:val="00DA6A9F"/>
    <w:rsid w:val="00DA74D3"/>
    <w:rsid w:val="00DB0341"/>
    <w:rsid w:val="00DB0A32"/>
    <w:rsid w:val="00DB156A"/>
    <w:rsid w:val="00DB1C2A"/>
    <w:rsid w:val="00DB2566"/>
    <w:rsid w:val="00DB6A6F"/>
    <w:rsid w:val="00DC29FA"/>
    <w:rsid w:val="00DC2BB8"/>
    <w:rsid w:val="00DC32BA"/>
    <w:rsid w:val="00DC77EB"/>
    <w:rsid w:val="00DD15EB"/>
    <w:rsid w:val="00DD2211"/>
    <w:rsid w:val="00DD56A6"/>
    <w:rsid w:val="00DD67CC"/>
    <w:rsid w:val="00DE21EF"/>
    <w:rsid w:val="00DE2EA8"/>
    <w:rsid w:val="00DF1219"/>
    <w:rsid w:val="00DF5583"/>
    <w:rsid w:val="00E04688"/>
    <w:rsid w:val="00E05D7E"/>
    <w:rsid w:val="00E0605A"/>
    <w:rsid w:val="00E12056"/>
    <w:rsid w:val="00E16223"/>
    <w:rsid w:val="00E20016"/>
    <w:rsid w:val="00E216ED"/>
    <w:rsid w:val="00E21812"/>
    <w:rsid w:val="00E25353"/>
    <w:rsid w:val="00E401B9"/>
    <w:rsid w:val="00E41B37"/>
    <w:rsid w:val="00E421E6"/>
    <w:rsid w:val="00E43025"/>
    <w:rsid w:val="00E5050F"/>
    <w:rsid w:val="00E519C6"/>
    <w:rsid w:val="00E54AAE"/>
    <w:rsid w:val="00E647EF"/>
    <w:rsid w:val="00E6633C"/>
    <w:rsid w:val="00E66ACA"/>
    <w:rsid w:val="00E716D0"/>
    <w:rsid w:val="00E82F9C"/>
    <w:rsid w:val="00E83A3C"/>
    <w:rsid w:val="00E86832"/>
    <w:rsid w:val="00E86901"/>
    <w:rsid w:val="00E869EA"/>
    <w:rsid w:val="00E900A6"/>
    <w:rsid w:val="00E91CE9"/>
    <w:rsid w:val="00E92552"/>
    <w:rsid w:val="00E96777"/>
    <w:rsid w:val="00EA0B16"/>
    <w:rsid w:val="00EB0756"/>
    <w:rsid w:val="00EB262B"/>
    <w:rsid w:val="00EC2194"/>
    <w:rsid w:val="00EC32C4"/>
    <w:rsid w:val="00EC536D"/>
    <w:rsid w:val="00ED5B92"/>
    <w:rsid w:val="00ED756F"/>
    <w:rsid w:val="00EF04CB"/>
    <w:rsid w:val="00EF0840"/>
    <w:rsid w:val="00EF12AE"/>
    <w:rsid w:val="00F03090"/>
    <w:rsid w:val="00F1012B"/>
    <w:rsid w:val="00F154C4"/>
    <w:rsid w:val="00F16E9E"/>
    <w:rsid w:val="00F219A6"/>
    <w:rsid w:val="00F2244A"/>
    <w:rsid w:val="00F22E43"/>
    <w:rsid w:val="00F23050"/>
    <w:rsid w:val="00F23ADA"/>
    <w:rsid w:val="00F31E41"/>
    <w:rsid w:val="00F40B5B"/>
    <w:rsid w:val="00F41751"/>
    <w:rsid w:val="00F42319"/>
    <w:rsid w:val="00F46494"/>
    <w:rsid w:val="00F469D4"/>
    <w:rsid w:val="00F50EA4"/>
    <w:rsid w:val="00F524EB"/>
    <w:rsid w:val="00F5774B"/>
    <w:rsid w:val="00F60A64"/>
    <w:rsid w:val="00F60CF8"/>
    <w:rsid w:val="00F6103D"/>
    <w:rsid w:val="00F614AA"/>
    <w:rsid w:val="00F61D57"/>
    <w:rsid w:val="00F64357"/>
    <w:rsid w:val="00F65A68"/>
    <w:rsid w:val="00F6753F"/>
    <w:rsid w:val="00F71933"/>
    <w:rsid w:val="00F74BD6"/>
    <w:rsid w:val="00F76255"/>
    <w:rsid w:val="00F82F9E"/>
    <w:rsid w:val="00F833AB"/>
    <w:rsid w:val="00F83A5A"/>
    <w:rsid w:val="00F8520A"/>
    <w:rsid w:val="00F90DD7"/>
    <w:rsid w:val="00F91DD0"/>
    <w:rsid w:val="00F9319C"/>
    <w:rsid w:val="00F96846"/>
    <w:rsid w:val="00FA30EC"/>
    <w:rsid w:val="00FA35B9"/>
    <w:rsid w:val="00FA415D"/>
    <w:rsid w:val="00FA451B"/>
    <w:rsid w:val="00FA6209"/>
    <w:rsid w:val="00FB254B"/>
    <w:rsid w:val="00FB5367"/>
    <w:rsid w:val="00FC018F"/>
    <w:rsid w:val="00FC2092"/>
    <w:rsid w:val="00FD2251"/>
    <w:rsid w:val="00FD4A28"/>
    <w:rsid w:val="00FE67DB"/>
    <w:rsid w:val="00FE7D79"/>
    <w:rsid w:val="00FF051E"/>
    <w:rsid w:val="00FF0560"/>
    <w:rsid w:val="00FF399E"/>
    <w:rsid w:val="00FF4724"/>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E63A"/>
  <w15:chartTrackingRefBased/>
  <w15:docId w15:val="{C27C70A5-5FE0-904F-AE5F-CA6CCC98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C2166"/>
    <w:pPr>
      <w:widowControl w:val="0"/>
      <w:autoSpaceDE w:val="0"/>
      <w:autoSpaceDN w:val="0"/>
      <w:adjustRightInd w:val="0"/>
      <w:spacing w:after="0" w:line="355" w:lineRule="exact"/>
      <w:ind w:firstLine="2040"/>
    </w:pPr>
    <w:rPr>
      <w:rFonts w:ascii="Times New Roman" w:hAnsi="Times New Roman"/>
      <w:sz w:val="24"/>
      <w:szCs w:val="24"/>
    </w:rPr>
  </w:style>
  <w:style w:type="paragraph" w:customStyle="1" w:styleId="Style7">
    <w:name w:val="Style7"/>
    <w:basedOn w:val="a"/>
    <w:uiPriority w:val="99"/>
    <w:rsid w:val="006C2166"/>
    <w:pPr>
      <w:widowControl w:val="0"/>
      <w:autoSpaceDE w:val="0"/>
      <w:autoSpaceDN w:val="0"/>
      <w:adjustRightInd w:val="0"/>
      <w:spacing w:after="0" w:line="257" w:lineRule="exact"/>
      <w:jc w:val="both"/>
    </w:pPr>
    <w:rPr>
      <w:rFonts w:ascii="Times New Roman" w:hAnsi="Times New Roman"/>
      <w:sz w:val="24"/>
      <w:szCs w:val="24"/>
    </w:rPr>
  </w:style>
  <w:style w:type="character" w:customStyle="1" w:styleId="FontStyle25">
    <w:name w:val="Font Style25"/>
    <w:uiPriority w:val="99"/>
    <w:rsid w:val="006C2166"/>
    <w:rPr>
      <w:rFonts w:ascii="Times New Roman" w:hAnsi="Times New Roman" w:cs="Times New Roman"/>
      <w:b/>
      <w:bCs/>
      <w:sz w:val="20"/>
      <w:szCs w:val="20"/>
    </w:rPr>
  </w:style>
  <w:style w:type="character" w:customStyle="1" w:styleId="FontStyle26">
    <w:name w:val="Font Style26"/>
    <w:uiPriority w:val="99"/>
    <w:rsid w:val="006C2166"/>
    <w:rPr>
      <w:rFonts w:ascii="Times New Roman" w:hAnsi="Times New Roman" w:cs="Times New Roman"/>
      <w:spacing w:val="20"/>
      <w:sz w:val="18"/>
      <w:szCs w:val="18"/>
    </w:rPr>
  </w:style>
  <w:style w:type="character" w:customStyle="1" w:styleId="FontStyle31">
    <w:name w:val="Font Style31"/>
    <w:uiPriority w:val="99"/>
    <w:rsid w:val="006C2166"/>
    <w:rPr>
      <w:rFonts w:ascii="Times New Roman" w:hAnsi="Times New Roman" w:cs="Times New Roman"/>
      <w:sz w:val="20"/>
      <w:szCs w:val="20"/>
    </w:rPr>
  </w:style>
  <w:style w:type="paragraph" w:styleId="a3">
    <w:name w:val="List Paragraph"/>
    <w:aliases w:val="Table-Normal,RSHB_Table-Normal,List Paragraph,Абзац маркированнный,Предусловия,Bullet List,FooterText,numbered,Bullet Number,Индексы,Num Bullet 1,Абзац основного текста,Рисунок"/>
    <w:basedOn w:val="a"/>
    <w:link w:val="a4"/>
    <w:uiPriority w:val="34"/>
    <w:qFormat/>
    <w:rsid w:val="006C2166"/>
    <w:pPr>
      <w:ind w:left="720"/>
      <w:contextualSpacing/>
    </w:pPr>
    <w:rPr>
      <w:rFonts w:eastAsia="Calibri"/>
      <w:lang w:val="x-none" w:eastAsia="en-US"/>
    </w:rPr>
  </w:style>
  <w:style w:type="paragraph" w:customStyle="1" w:styleId="21">
    <w:name w:val="Основной текст 21"/>
    <w:basedOn w:val="a"/>
    <w:rsid w:val="006C2166"/>
    <w:pPr>
      <w:suppressAutoHyphens/>
      <w:spacing w:before="20" w:after="0" w:line="240" w:lineRule="auto"/>
      <w:jc w:val="both"/>
    </w:pPr>
    <w:rPr>
      <w:rFonts w:ascii="Times New Roman" w:hAnsi="Times New Roman"/>
      <w:sz w:val="28"/>
      <w:szCs w:val="20"/>
      <w:lang w:eastAsia="ar-SA"/>
    </w:rPr>
  </w:style>
  <w:style w:type="paragraph" w:styleId="2">
    <w:name w:val="Body Text 2"/>
    <w:basedOn w:val="a"/>
    <w:link w:val="20"/>
    <w:rsid w:val="006C2166"/>
    <w:pPr>
      <w:numPr>
        <w:ilvl w:val="1"/>
        <w:numId w:val="2"/>
      </w:numPr>
      <w:spacing w:after="6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6C2166"/>
    <w:rPr>
      <w:rFonts w:ascii="Times New Roman" w:eastAsia="Times New Roman" w:hAnsi="Times New Roman" w:cs="Times New Roman"/>
      <w:sz w:val="24"/>
      <w:szCs w:val="20"/>
    </w:rPr>
  </w:style>
  <w:style w:type="paragraph" w:customStyle="1" w:styleId="1">
    <w:name w:val="Стиль1"/>
    <w:basedOn w:val="a"/>
    <w:rsid w:val="006C2166"/>
    <w:pPr>
      <w:keepNext/>
      <w:keepLines/>
      <w:widowControl w:val="0"/>
      <w:numPr>
        <w:numId w:val="2"/>
      </w:numPr>
      <w:suppressLineNumbers/>
      <w:tabs>
        <w:tab w:val="clear" w:pos="567"/>
        <w:tab w:val="num" w:pos="432"/>
      </w:tabs>
      <w:suppressAutoHyphens/>
      <w:spacing w:after="60" w:line="240" w:lineRule="auto"/>
      <w:ind w:left="432" w:hanging="432"/>
    </w:pPr>
    <w:rPr>
      <w:rFonts w:ascii="Times New Roman" w:hAnsi="Times New Roman"/>
      <w:b/>
      <w:sz w:val="28"/>
      <w:szCs w:val="24"/>
    </w:rPr>
  </w:style>
  <w:style w:type="paragraph" w:customStyle="1" w:styleId="a5">
    <w:name w:val="Пункт"/>
    <w:basedOn w:val="a"/>
    <w:uiPriority w:val="99"/>
    <w:rsid w:val="006C2166"/>
    <w:pPr>
      <w:tabs>
        <w:tab w:val="num" w:pos="1980"/>
      </w:tabs>
      <w:spacing w:after="0" w:line="240" w:lineRule="auto"/>
      <w:ind w:left="1404" w:hanging="504"/>
      <w:jc w:val="both"/>
    </w:pPr>
    <w:rPr>
      <w:rFonts w:ascii="Times New Roman" w:hAnsi="Times New Roman"/>
      <w:sz w:val="24"/>
      <w:szCs w:val="28"/>
    </w:rPr>
  </w:style>
  <w:style w:type="paragraph" w:styleId="a6">
    <w:name w:val="No Spacing"/>
    <w:uiPriority w:val="1"/>
    <w:qFormat/>
    <w:rsid w:val="006C2166"/>
    <w:rPr>
      <w:sz w:val="22"/>
      <w:szCs w:val="22"/>
    </w:rPr>
  </w:style>
  <w:style w:type="paragraph" w:styleId="a7">
    <w:name w:val="header"/>
    <w:basedOn w:val="a"/>
    <w:link w:val="a8"/>
    <w:uiPriority w:val="99"/>
    <w:semiHidden/>
    <w:unhideWhenUsed/>
    <w:rsid w:val="00C105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0549"/>
  </w:style>
  <w:style w:type="paragraph" w:styleId="a9">
    <w:name w:val="footer"/>
    <w:basedOn w:val="a"/>
    <w:link w:val="aa"/>
    <w:uiPriority w:val="99"/>
    <w:unhideWhenUsed/>
    <w:rsid w:val="00C105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0549"/>
  </w:style>
  <w:style w:type="character" w:styleId="ab">
    <w:name w:val="Hyperlink"/>
    <w:uiPriority w:val="99"/>
    <w:rsid w:val="00D65AF6"/>
    <w:rPr>
      <w:rFonts w:cs="Times New Roman"/>
      <w:color w:val="0000FF"/>
      <w:u w:val="single"/>
    </w:rPr>
  </w:style>
  <w:style w:type="character" w:customStyle="1" w:styleId="FontStyle28">
    <w:name w:val="Font Style28"/>
    <w:uiPriority w:val="99"/>
    <w:rsid w:val="007326BD"/>
    <w:rPr>
      <w:rFonts w:ascii="Times New Roman" w:hAnsi="Times New Roman" w:cs="Times New Roman"/>
      <w:spacing w:val="20"/>
      <w:sz w:val="18"/>
      <w:szCs w:val="18"/>
    </w:rPr>
  </w:style>
  <w:style w:type="paragraph" w:customStyle="1" w:styleId="Style9">
    <w:name w:val="Style9"/>
    <w:basedOn w:val="a"/>
    <w:uiPriority w:val="99"/>
    <w:rsid w:val="007326BD"/>
    <w:pPr>
      <w:widowControl w:val="0"/>
      <w:autoSpaceDE w:val="0"/>
      <w:autoSpaceDN w:val="0"/>
      <w:adjustRightInd w:val="0"/>
      <w:spacing w:after="0" w:line="269" w:lineRule="exact"/>
      <w:ind w:firstLine="557"/>
      <w:jc w:val="both"/>
    </w:pPr>
    <w:rPr>
      <w:rFonts w:ascii="Times New Roman" w:hAnsi="Times New Roman"/>
      <w:sz w:val="24"/>
      <w:szCs w:val="24"/>
    </w:rPr>
  </w:style>
  <w:style w:type="paragraph" w:customStyle="1" w:styleId="Style2">
    <w:name w:val="Style2"/>
    <w:basedOn w:val="a"/>
    <w:uiPriority w:val="99"/>
    <w:rsid w:val="007326BD"/>
    <w:pPr>
      <w:widowControl w:val="0"/>
      <w:autoSpaceDE w:val="0"/>
      <w:autoSpaceDN w:val="0"/>
      <w:adjustRightInd w:val="0"/>
      <w:spacing w:after="0" w:line="266" w:lineRule="exact"/>
      <w:ind w:firstLine="552"/>
    </w:pPr>
    <w:rPr>
      <w:rFonts w:ascii="Times New Roman" w:hAnsi="Times New Roman"/>
      <w:sz w:val="24"/>
      <w:szCs w:val="24"/>
    </w:rPr>
  </w:style>
  <w:style w:type="paragraph" w:styleId="3">
    <w:name w:val="Body Text 3"/>
    <w:basedOn w:val="a"/>
    <w:link w:val="30"/>
    <w:uiPriority w:val="99"/>
    <w:semiHidden/>
    <w:unhideWhenUsed/>
    <w:rsid w:val="00E86901"/>
    <w:pPr>
      <w:spacing w:after="120"/>
    </w:pPr>
    <w:rPr>
      <w:sz w:val="16"/>
      <w:szCs w:val="16"/>
      <w:lang w:val="x-none" w:eastAsia="x-none"/>
    </w:rPr>
  </w:style>
  <w:style w:type="character" w:customStyle="1" w:styleId="30">
    <w:name w:val="Основной текст 3 Знак"/>
    <w:link w:val="3"/>
    <w:uiPriority w:val="99"/>
    <w:semiHidden/>
    <w:rsid w:val="00E86901"/>
    <w:rPr>
      <w:sz w:val="16"/>
      <w:szCs w:val="16"/>
    </w:rPr>
  </w:style>
  <w:style w:type="paragraph" w:customStyle="1" w:styleId="22">
    <w:name w:val="Стиль2"/>
    <w:basedOn w:val="23"/>
    <w:uiPriority w:val="99"/>
    <w:rsid w:val="006455FD"/>
    <w:pPr>
      <w:keepNext/>
      <w:keepLines/>
      <w:widowControl w:val="0"/>
      <w:suppressLineNumbers/>
      <w:tabs>
        <w:tab w:val="clear" w:pos="720"/>
        <w:tab w:val="num" w:pos="576"/>
      </w:tabs>
      <w:suppressAutoHyphens/>
      <w:spacing w:after="60" w:line="240" w:lineRule="auto"/>
      <w:ind w:left="576" w:hanging="576"/>
      <w:contextualSpacing w:val="0"/>
      <w:jc w:val="both"/>
    </w:pPr>
    <w:rPr>
      <w:rFonts w:ascii="Times New Roman" w:hAnsi="Times New Roman"/>
      <w:b/>
      <w:sz w:val="24"/>
      <w:szCs w:val="20"/>
    </w:rPr>
  </w:style>
  <w:style w:type="paragraph" w:customStyle="1" w:styleId="31">
    <w:name w:val="Стиль3 Знак"/>
    <w:next w:val="a9"/>
    <w:uiPriority w:val="99"/>
    <w:rsid w:val="006455FD"/>
    <w:pPr>
      <w:widowControl w:val="0"/>
      <w:tabs>
        <w:tab w:val="num" w:pos="227"/>
      </w:tabs>
      <w:adjustRightInd w:val="0"/>
      <w:jc w:val="both"/>
      <w:textAlignment w:val="baseline"/>
    </w:pPr>
    <w:rPr>
      <w:rFonts w:ascii="Times New Roman" w:hAnsi="Times New Roman"/>
      <w:sz w:val="24"/>
    </w:rPr>
  </w:style>
  <w:style w:type="paragraph" w:styleId="23">
    <w:name w:val="List Number 2"/>
    <w:basedOn w:val="a"/>
    <w:uiPriority w:val="99"/>
    <w:semiHidden/>
    <w:unhideWhenUsed/>
    <w:rsid w:val="006455FD"/>
    <w:pPr>
      <w:tabs>
        <w:tab w:val="num" w:pos="720"/>
      </w:tabs>
      <w:ind w:left="720" w:hanging="720"/>
      <w:contextualSpacing/>
    </w:pPr>
  </w:style>
  <w:style w:type="paragraph" w:styleId="24">
    <w:name w:val="Body Text Indent 2"/>
    <w:basedOn w:val="a"/>
    <w:link w:val="25"/>
    <w:uiPriority w:val="99"/>
    <w:semiHidden/>
    <w:unhideWhenUsed/>
    <w:rsid w:val="006455FD"/>
    <w:pPr>
      <w:spacing w:after="120" w:line="480" w:lineRule="auto"/>
      <w:ind w:left="283"/>
    </w:pPr>
  </w:style>
  <w:style w:type="character" w:customStyle="1" w:styleId="25">
    <w:name w:val="Основной текст с отступом 2 Знак"/>
    <w:basedOn w:val="a0"/>
    <w:link w:val="24"/>
    <w:uiPriority w:val="99"/>
    <w:semiHidden/>
    <w:rsid w:val="006455FD"/>
  </w:style>
  <w:style w:type="paragraph" w:styleId="32">
    <w:name w:val="Body Text Indent 3"/>
    <w:basedOn w:val="a"/>
    <w:link w:val="33"/>
    <w:uiPriority w:val="99"/>
    <w:semiHidden/>
    <w:unhideWhenUsed/>
    <w:rsid w:val="001820EC"/>
    <w:pPr>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1820EC"/>
    <w:rPr>
      <w:sz w:val="16"/>
      <w:szCs w:val="16"/>
    </w:rPr>
  </w:style>
  <w:style w:type="character" w:customStyle="1" w:styleId="FontStyle27">
    <w:name w:val="Font Style27"/>
    <w:uiPriority w:val="99"/>
    <w:rsid w:val="001820EC"/>
    <w:rPr>
      <w:rFonts w:ascii="Times New Roman" w:hAnsi="Times New Roman" w:cs="Times New Roman"/>
      <w:b/>
      <w:bCs/>
      <w:spacing w:val="10"/>
      <w:sz w:val="16"/>
      <w:szCs w:val="16"/>
    </w:rPr>
  </w:style>
  <w:style w:type="paragraph" w:customStyle="1" w:styleId="Style16">
    <w:name w:val="Style16"/>
    <w:basedOn w:val="a"/>
    <w:uiPriority w:val="99"/>
    <w:rsid w:val="001820EC"/>
    <w:pPr>
      <w:widowControl w:val="0"/>
      <w:autoSpaceDE w:val="0"/>
      <w:autoSpaceDN w:val="0"/>
      <w:adjustRightInd w:val="0"/>
      <w:spacing w:after="0" w:line="282" w:lineRule="exact"/>
    </w:pPr>
    <w:rPr>
      <w:rFonts w:ascii="Times New Roman" w:hAnsi="Times New Roman"/>
      <w:sz w:val="24"/>
      <w:szCs w:val="24"/>
    </w:rPr>
  </w:style>
  <w:style w:type="character" w:customStyle="1" w:styleId="ac">
    <w:name w:val="Основной текст_"/>
    <w:link w:val="34"/>
    <w:rsid w:val="002D4612"/>
    <w:rPr>
      <w:sz w:val="23"/>
      <w:szCs w:val="23"/>
      <w:shd w:val="clear" w:color="auto" w:fill="FFFFFF"/>
    </w:rPr>
  </w:style>
  <w:style w:type="paragraph" w:customStyle="1" w:styleId="34">
    <w:name w:val="Основной текст3"/>
    <w:basedOn w:val="a"/>
    <w:link w:val="ac"/>
    <w:rsid w:val="002D4612"/>
    <w:pPr>
      <w:shd w:val="clear" w:color="auto" w:fill="FFFFFF"/>
      <w:spacing w:before="420" w:after="420" w:line="278" w:lineRule="exact"/>
      <w:jc w:val="both"/>
    </w:pPr>
    <w:rPr>
      <w:sz w:val="23"/>
      <w:szCs w:val="23"/>
      <w:lang w:val="x-none" w:eastAsia="x-none"/>
    </w:rPr>
  </w:style>
  <w:style w:type="paragraph" w:customStyle="1" w:styleId="Heading">
    <w:name w:val="Heading"/>
    <w:rsid w:val="002D4612"/>
    <w:pPr>
      <w:autoSpaceDE w:val="0"/>
      <w:autoSpaceDN w:val="0"/>
      <w:adjustRightInd w:val="0"/>
    </w:pPr>
    <w:rPr>
      <w:rFonts w:ascii="Arial" w:hAnsi="Arial" w:cs="Arial"/>
      <w:b/>
      <w:bCs/>
      <w:sz w:val="22"/>
      <w:szCs w:val="22"/>
    </w:rPr>
  </w:style>
  <w:style w:type="paragraph" w:styleId="ad">
    <w:name w:val="Body Text"/>
    <w:basedOn w:val="a"/>
    <w:link w:val="ae"/>
    <w:uiPriority w:val="99"/>
    <w:unhideWhenUsed/>
    <w:rsid w:val="002D4612"/>
    <w:pPr>
      <w:spacing w:after="120" w:line="240" w:lineRule="auto"/>
    </w:pPr>
    <w:rPr>
      <w:rFonts w:ascii="Times New Roman" w:hAnsi="Times New Roman"/>
      <w:sz w:val="24"/>
      <w:szCs w:val="24"/>
      <w:lang w:val="x-none" w:eastAsia="x-none"/>
    </w:rPr>
  </w:style>
  <w:style w:type="character" w:customStyle="1" w:styleId="ae">
    <w:name w:val="Основной текст Знак"/>
    <w:link w:val="ad"/>
    <w:uiPriority w:val="99"/>
    <w:rsid w:val="002D4612"/>
    <w:rPr>
      <w:rFonts w:ascii="Times New Roman" w:hAnsi="Times New Roman"/>
      <w:sz w:val="24"/>
      <w:szCs w:val="24"/>
    </w:rPr>
  </w:style>
  <w:style w:type="paragraph" w:customStyle="1" w:styleId="Style3">
    <w:name w:val="Style3"/>
    <w:basedOn w:val="a"/>
    <w:uiPriority w:val="99"/>
    <w:rsid w:val="002D4612"/>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10">
    <w:name w:val="Без интервала1"/>
    <w:qFormat/>
    <w:rsid w:val="00DB0A32"/>
    <w:pPr>
      <w:jc w:val="both"/>
    </w:pPr>
    <w:rPr>
      <w:rFonts w:ascii="Times New Roman" w:hAnsi="Times New Roman"/>
      <w:sz w:val="24"/>
      <w:szCs w:val="24"/>
    </w:rPr>
  </w:style>
  <w:style w:type="table" w:styleId="af">
    <w:name w:val="Table Grid"/>
    <w:basedOn w:val="a1"/>
    <w:uiPriority w:val="59"/>
    <w:rsid w:val="0077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B3906"/>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semiHidden/>
    <w:rsid w:val="006B3906"/>
    <w:rPr>
      <w:rFonts w:ascii="Segoe UI" w:hAnsi="Segoe UI" w:cs="Segoe UI"/>
      <w:sz w:val="18"/>
      <w:szCs w:val="18"/>
    </w:rPr>
  </w:style>
  <w:style w:type="character" w:customStyle="1" w:styleId="a4">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3"/>
    <w:uiPriority w:val="34"/>
    <w:locked/>
    <w:rsid w:val="00DD15EB"/>
    <w:rPr>
      <w:rFonts w:eastAsia="Calibri"/>
      <w:sz w:val="22"/>
      <w:szCs w:val="22"/>
      <w:lang w:eastAsia="en-US"/>
    </w:rPr>
  </w:style>
  <w:style w:type="paragraph" w:customStyle="1" w:styleId="s16">
    <w:name w:val="s_16"/>
    <w:basedOn w:val="a"/>
    <w:rsid w:val="00AF70D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F22E43"/>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F22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944">
      <w:bodyDiv w:val="1"/>
      <w:marLeft w:val="0"/>
      <w:marRight w:val="0"/>
      <w:marTop w:val="0"/>
      <w:marBottom w:val="0"/>
      <w:divBdr>
        <w:top w:val="none" w:sz="0" w:space="0" w:color="auto"/>
        <w:left w:val="none" w:sz="0" w:space="0" w:color="auto"/>
        <w:bottom w:val="none" w:sz="0" w:space="0" w:color="auto"/>
        <w:right w:val="none" w:sz="0" w:space="0" w:color="auto"/>
      </w:divBdr>
    </w:div>
    <w:div w:id="156918500">
      <w:bodyDiv w:val="1"/>
      <w:marLeft w:val="0"/>
      <w:marRight w:val="0"/>
      <w:marTop w:val="0"/>
      <w:marBottom w:val="0"/>
      <w:divBdr>
        <w:top w:val="none" w:sz="0" w:space="0" w:color="auto"/>
        <w:left w:val="none" w:sz="0" w:space="0" w:color="auto"/>
        <w:bottom w:val="none" w:sz="0" w:space="0" w:color="auto"/>
        <w:right w:val="none" w:sz="0" w:space="0" w:color="auto"/>
      </w:divBdr>
    </w:div>
    <w:div w:id="309599013">
      <w:bodyDiv w:val="1"/>
      <w:marLeft w:val="0"/>
      <w:marRight w:val="0"/>
      <w:marTop w:val="0"/>
      <w:marBottom w:val="0"/>
      <w:divBdr>
        <w:top w:val="none" w:sz="0" w:space="0" w:color="auto"/>
        <w:left w:val="none" w:sz="0" w:space="0" w:color="auto"/>
        <w:bottom w:val="none" w:sz="0" w:space="0" w:color="auto"/>
        <w:right w:val="none" w:sz="0" w:space="0" w:color="auto"/>
      </w:divBdr>
    </w:div>
    <w:div w:id="320041987">
      <w:bodyDiv w:val="1"/>
      <w:marLeft w:val="0"/>
      <w:marRight w:val="0"/>
      <w:marTop w:val="0"/>
      <w:marBottom w:val="0"/>
      <w:divBdr>
        <w:top w:val="none" w:sz="0" w:space="0" w:color="auto"/>
        <w:left w:val="none" w:sz="0" w:space="0" w:color="auto"/>
        <w:bottom w:val="none" w:sz="0" w:space="0" w:color="auto"/>
        <w:right w:val="none" w:sz="0" w:space="0" w:color="auto"/>
      </w:divBdr>
    </w:div>
    <w:div w:id="405883049">
      <w:bodyDiv w:val="1"/>
      <w:marLeft w:val="0"/>
      <w:marRight w:val="0"/>
      <w:marTop w:val="0"/>
      <w:marBottom w:val="0"/>
      <w:divBdr>
        <w:top w:val="none" w:sz="0" w:space="0" w:color="auto"/>
        <w:left w:val="none" w:sz="0" w:space="0" w:color="auto"/>
        <w:bottom w:val="none" w:sz="0" w:space="0" w:color="auto"/>
        <w:right w:val="none" w:sz="0" w:space="0" w:color="auto"/>
      </w:divBdr>
    </w:div>
    <w:div w:id="598024553">
      <w:bodyDiv w:val="1"/>
      <w:marLeft w:val="0"/>
      <w:marRight w:val="0"/>
      <w:marTop w:val="0"/>
      <w:marBottom w:val="0"/>
      <w:divBdr>
        <w:top w:val="none" w:sz="0" w:space="0" w:color="auto"/>
        <w:left w:val="none" w:sz="0" w:space="0" w:color="auto"/>
        <w:bottom w:val="none" w:sz="0" w:space="0" w:color="auto"/>
        <w:right w:val="none" w:sz="0" w:space="0" w:color="auto"/>
      </w:divBdr>
    </w:div>
    <w:div w:id="676419948">
      <w:bodyDiv w:val="1"/>
      <w:marLeft w:val="0"/>
      <w:marRight w:val="0"/>
      <w:marTop w:val="0"/>
      <w:marBottom w:val="0"/>
      <w:divBdr>
        <w:top w:val="none" w:sz="0" w:space="0" w:color="auto"/>
        <w:left w:val="none" w:sz="0" w:space="0" w:color="auto"/>
        <w:bottom w:val="none" w:sz="0" w:space="0" w:color="auto"/>
        <w:right w:val="none" w:sz="0" w:space="0" w:color="auto"/>
      </w:divBdr>
    </w:div>
    <w:div w:id="815336650">
      <w:bodyDiv w:val="1"/>
      <w:marLeft w:val="0"/>
      <w:marRight w:val="0"/>
      <w:marTop w:val="0"/>
      <w:marBottom w:val="0"/>
      <w:divBdr>
        <w:top w:val="none" w:sz="0" w:space="0" w:color="auto"/>
        <w:left w:val="none" w:sz="0" w:space="0" w:color="auto"/>
        <w:bottom w:val="none" w:sz="0" w:space="0" w:color="auto"/>
        <w:right w:val="none" w:sz="0" w:space="0" w:color="auto"/>
      </w:divBdr>
    </w:div>
    <w:div w:id="889271447">
      <w:bodyDiv w:val="1"/>
      <w:marLeft w:val="0"/>
      <w:marRight w:val="0"/>
      <w:marTop w:val="0"/>
      <w:marBottom w:val="0"/>
      <w:divBdr>
        <w:top w:val="none" w:sz="0" w:space="0" w:color="auto"/>
        <w:left w:val="none" w:sz="0" w:space="0" w:color="auto"/>
        <w:bottom w:val="none" w:sz="0" w:space="0" w:color="auto"/>
        <w:right w:val="none" w:sz="0" w:space="0" w:color="auto"/>
      </w:divBdr>
    </w:div>
    <w:div w:id="1298417315">
      <w:bodyDiv w:val="1"/>
      <w:marLeft w:val="0"/>
      <w:marRight w:val="0"/>
      <w:marTop w:val="0"/>
      <w:marBottom w:val="0"/>
      <w:divBdr>
        <w:top w:val="none" w:sz="0" w:space="0" w:color="auto"/>
        <w:left w:val="none" w:sz="0" w:space="0" w:color="auto"/>
        <w:bottom w:val="none" w:sz="0" w:space="0" w:color="auto"/>
        <w:right w:val="none" w:sz="0" w:space="0" w:color="auto"/>
      </w:divBdr>
    </w:div>
    <w:div w:id="1370454627">
      <w:bodyDiv w:val="1"/>
      <w:marLeft w:val="0"/>
      <w:marRight w:val="0"/>
      <w:marTop w:val="0"/>
      <w:marBottom w:val="0"/>
      <w:divBdr>
        <w:top w:val="none" w:sz="0" w:space="0" w:color="auto"/>
        <w:left w:val="none" w:sz="0" w:space="0" w:color="auto"/>
        <w:bottom w:val="none" w:sz="0" w:space="0" w:color="auto"/>
        <w:right w:val="none" w:sz="0" w:space="0" w:color="auto"/>
      </w:divBdr>
    </w:div>
    <w:div w:id="1840778479">
      <w:bodyDiv w:val="1"/>
      <w:marLeft w:val="0"/>
      <w:marRight w:val="0"/>
      <w:marTop w:val="0"/>
      <w:marBottom w:val="0"/>
      <w:divBdr>
        <w:top w:val="none" w:sz="0" w:space="0" w:color="auto"/>
        <w:left w:val="none" w:sz="0" w:space="0" w:color="auto"/>
        <w:bottom w:val="none" w:sz="0" w:space="0" w:color="auto"/>
        <w:right w:val="none" w:sz="0" w:space="0" w:color="auto"/>
      </w:divBdr>
    </w:div>
    <w:div w:id="20698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mpskk.ru" TargetMode="External"/><Relationship Id="rId13" Type="http://schemas.openxmlformats.org/officeDocument/2006/relationships/hyperlink" Target="consultantplus://offline/ref=CBDF91BABE85BADEEFAF2F9F81006D6D331170D791F9AF3E6D6DA5EB5CDC70E752D6732409330730D2F0C79676D6BBCEE650B274066D8Fq5Q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BBC8EB3D61768F8134C608B7B5A693CC0382B2B1BE8B63409AD6B3ACm8R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208E-A2FB-4587-B11D-6907D9B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ФГУ "АМП Новороссийск"</Company>
  <LinksUpToDate>false</LinksUpToDate>
  <CharactersWithSpaces>35472</CharactersWithSpaces>
  <SharedDoc>false</SharedDoc>
  <HLinks>
    <vt:vector size="36" baseType="variant">
      <vt:variant>
        <vt:i4>852052</vt:i4>
      </vt:variant>
      <vt:variant>
        <vt:i4>15</vt:i4>
      </vt:variant>
      <vt:variant>
        <vt:i4>0</vt:i4>
      </vt:variant>
      <vt:variant>
        <vt:i4>5</vt:i4>
      </vt:variant>
      <vt:variant>
        <vt:lpwstr>consultantplus://offline/ref=CBDF91BABE85BADEEFAF2F9F81006D6D331170D791F9AF3E6D6DA5EB5CDC70E752D6732409330730D2F0C79676D6BBCEE650B274066D8Fq5QAP</vt:lpwstr>
      </vt:variant>
      <vt:variant>
        <vt:lpwstr/>
      </vt:variant>
      <vt:variant>
        <vt:i4>4980828</vt:i4>
      </vt:variant>
      <vt:variant>
        <vt:i4>12</vt:i4>
      </vt:variant>
      <vt:variant>
        <vt:i4>0</vt:i4>
      </vt:variant>
      <vt:variant>
        <vt:i4>5</vt:i4>
      </vt:variant>
      <vt:variant>
        <vt:lpwstr>https://mobileonline.garant.ru/</vt:lpwstr>
      </vt:variant>
      <vt:variant>
        <vt:lpwstr>/document/12151931/entry/0</vt:lpwstr>
      </vt:variant>
      <vt:variant>
        <vt:i4>4915289</vt:i4>
      </vt:variant>
      <vt:variant>
        <vt:i4>9</vt:i4>
      </vt:variant>
      <vt:variant>
        <vt:i4>0</vt:i4>
      </vt:variant>
      <vt:variant>
        <vt:i4>5</vt:i4>
      </vt:variant>
      <vt:variant>
        <vt:lpwstr>https://mobileonline.garant.ru/</vt:lpwstr>
      </vt:variant>
      <vt:variant>
        <vt:lpwstr>/document/195838/entry/1000</vt:lpwstr>
      </vt:variant>
      <vt:variant>
        <vt:i4>4522078</vt:i4>
      </vt:variant>
      <vt:variant>
        <vt:i4>6</vt:i4>
      </vt:variant>
      <vt:variant>
        <vt:i4>0</vt:i4>
      </vt:variant>
      <vt:variant>
        <vt:i4>5</vt:i4>
      </vt:variant>
      <vt:variant>
        <vt:lpwstr>https://mobileonline.garant.ru/</vt:lpwstr>
      </vt:variant>
      <vt:variant>
        <vt:lpwstr>/document/72144222/entry/0</vt:lpwstr>
      </vt:variant>
      <vt:variant>
        <vt:i4>4128827</vt:i4>
      </vt:variant>
      <vt:variant>
        <vt:i4>3</vt:i4>
      </vt:variant>
      <vt:variant>
        <vt:i4>0</vt:i4>
      </vt:variant>
      <vt:variant>
        <vt:i4>5</vt:i4>
      </vt:variant>
      <vt:variant>
        <vt:lpwstr>consultantplus://offline/ref=BBC8EB3D61768F8134C608B7B5A693CC0382B2B1BE8B63409AD6B3ACm8R1G</vt:lpwstr>
      </vt:variant>
      <vt:variant>
        <vt:lpwstr/>
      </vt:variant>
      <vt:variant>
        <vt:i4>5374048</vt:i4>
      </vt:variant>
      <vt:variant>
        <vt:i4>0</vt:i4>
      </vt:variant>
      <vt:variant>
        <vt:i4>0</vt:i4>
      </vt:variant>
      <vt:variant>
        <vt:i4>5</vt:i4>
      </vt:variant>
      <vt:variant>
        <vt:lpwstr>mailto:amp@ampskk.ru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Алексанян</dc:creator>
  <cp:keywords/>
  <cp:lastModifiedBy>АМП Служба по госзакупкам</cp:lastModifiedBy>
  <cp:revision>3</cp:revision>
  <cp:lastPrinted>2021-05-13T07:59:00Z</cp:lastPrinted>
  <dcterms:created xsi:type="dcterms:W3CDTF">2024-04-03T23:01:00Z</dcterms:created>
  <dcterms:modified xsi:type="dcterms:W3CDTF">2024-04-04T21:38:00Z</dcterms:modified>
</cp:coreProperties>
</file>